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109" w:rsidRPr="00733AB1" w:rsidRDefault="00FE79DF" w:rsidP="00DD4170">
      <w:pPr>
        <w:pStyle w:val="a3"/>
        <w:tabs>
          <w:tab w:val="right" w:pos="9639"/>
        </w:tabs>
        <w:spacing w:before="100" w:after="0" w:line="264" w:lineRule="auto"/>
        <w:rPr>
          <w:rFonts w:eastAsiaTheme="minorEastAsia"/>
          <w:sz w:val="24"/>
          <w:szCs w:val="24"/>
          <w:lang w:val="en-GB" w:eastAsia="ja-JP"/>
        </w:rPr>
      </w:pPr>
      <w:r w:rsidRPr="00FE79DF">
        <w:rPr>
          <w:rFonts w:cs="Arial"/>
          <w:bCs/>
          <w:sz w:val="28"/>
          <w:lang w:val="en-GB"/>
        </w:rPr>
        <w:t xml:space="preserve">3GPP TSG RAN WG1 </w:t>
      </w:r>
      <w:r w:rsidR="00067ACC" w:rsidRPr="001E6A95">
        <w:rPr>
          <w:rFonts w:cs="Arial"/>
          <w:bCs/>
          <w:sz w:val="28"/>
          <w:lang w:val="en-GB"/>
        </w:rPr>
        <w:t>Meeting</w:t>
      </w:r>
      <w:r w:rsidR="00067ACC">
        <w:rPr>
          <w:rFonts w:eastAsiaTheme="minorEastAsia" w:cs="Arial" w:hint="eastAsia"/>
          <w:bCs/>
          <w:sz w:val="28"/>
          <w:lang w:val="en-GB" w:eastAsia="ja-JP"/>
        </w:rPr>
        <w:t xml:space="preserve"> #</w:t>
      </w:r>
      <w:r w:rsidR="004E7852">
        <w:rPr>
          <w:rFonts w:eastAsiaTheme="minorEastAsia" w:cs="Arial" w:hint="eastAsia"/>
          <w:bCs/>
          <w:sz w:val="28"/>
          <w:lang w:val="en-GB" w:eastAsia="ja-JP"/>
        </w:rPr>
        <w:t>84-bis</w:t>
      </w:r>
      <w:r w:rsidR="00936AB9" w:rsidRPr="00F22BD1">
        <w:rPr>
          <w:sz w:val="24"/>
          <w:szCs w:val="24"/>
          <w:lang w:val="en-GB"/>
        </w:rPr>
        <w:tab/>
      </w:r>
      <w:r w:rsidR="00A04AFC" w:rsidRPr="00A04AFC">
        <w:rPr>
          <w:sz w:val="24"/>
          <w:szCs w:val="24"/>
          <w:lang w:val="en-GB"/>
        </w:rPr>
        <w:t>R1-1</w:t>
      </w:r>
      <w:r>
        <w:rPr>
          <w:rFonts w:eastAsiaTheme="minorEastAsia" w:hint="eastAsia"/>
          <w:sz w:val="24"/>
          <w:szCs w:val="24"/>
          <w:lang w:val="en-GB" w:eastAsia="ja-JP"/>
        </w:rPr>
        <w:t>6</w:t>
      </w:r>
      <w:r w:rsidR="00BE584F">
        <w:rPr>
          <w:rFonts w:eastAsiaTheme="minorEastAsia" w:hint="eastAsia"/>
          <w:sz w:val="24"/>
          <w:szCs w:val="24"/>
          <w:lang w:val="en-GB" w:eastAsia="ja-JP"/>
        </w:rPr>
        <w:t>2983</w:t>
      </w:r>
    </w:p>
    <w:p w:rsidR="000E4B76" w:rsidRPr="00F22BD1" w:rsidRDefault="009204B1" w:rsidP="00DD4170">
      <w:pPr>
        <w:pStyle w:val="a3"/>
        <w:spacing w:before="100" w:after="0" w:line="264" w:lineRule="auto"/>
        <w:rPr>
          <w:rFonts w:cs="Arial"/>
          <w:bCs/>
          <w:sz w:val="20"/>
          <w:szCs w:val="20"/>
          <w:lang w:val="en-GB"/>
        </w:rPr>
      </w:pPr>
      <w:r>
        <w:rPr>
          <w:rFonts w:eastAsia="ＭＳ 明朝" w:cs="Arial" w:hint="eastAsia"/>
          <w:bCs/>
          <w:sz w:val="20"/>
          <w:szCs w:val="20"/>
          <w:lang w:val="en-GB" w:eastAsia="ja-JP"/>
        </w:rPr>
        <w:t>Busan</w:t>
      </w:r>
      <w:r w:rsidR="00FE79DF" w:rsidRPr="00FE79DF">
        <w:rPr>
          <w:rFonts w:eastAsia="ＭＳ 明朝" w:cs="Arial"/>
          <w:bCs/>
          <w:sz w:val="20"/>
          <w:szCs w:val="20"/>
          <w:lang w:val="en-GB" w:eastAsia="ja-JP"/>
        </w:rPr>
        <w:t xml:space="preserve">, 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>Korea</w:t>
      </w:r>
      <w:r w:rsidR="00FE79DF" w:rsidRPr="00FE79DF">
        <w:rPr>
          <w:rFonts w:eastAsia="ＭＳ 明朝" w:cs="Arial"/>
          <w:bCs/>
          <w:sz w:val="20"/>
          <w:szCs w:val="20"/>
          <w:lang w:val="en-GB" w:eastAsia="ja-JP"/>
        </w:rPr>
        <w:t xml:space="preserve">, 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>11</w:t>
      </w:r>
      <w:r w:rsidRPr="009204B1">
        <w:rPr>
          <w:rFonts w:eastAsia="ＭＳ 明朝" w:cs="Arial" w:hint="eastAsia"/>
          <w:bCs/>
          <w:sz w:val="20"/>
          <w:szCs w:val="20"/>
          <w:vertAlign w:val="superscript"/>
          <w:lang w:val="en-GB" w:eastAsia="ja-JP"/>
        </w:rPr>
        <w:t>th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 </w:t>
      </w:r>
      <w:r>
        <w:rPr>
          <w:rFonts w:eastAsia="ＭＳ 明朝" w:cs="Arial"/>
          <w:bCs/>
          <w:sz w:val="20"/>
          <w:szCs w:val="20"/>
          <w:lang w:val="en-GB" w:eastAsia="ja-JP"/>
        </w:rPr>
        <w:t>–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 15</w:t>
      </w:r>
      <w:r w:rsidRPr="009204B1">
        <w:rPr>
          <w:rFonts w:eastAsia="ＭＳ 明朝" w:cs="Arial" w:hint="eastAsia"/>
          <w:bCs/>
          <w:sz w:val="20"/>
          <w:szCs w:val="20"/>
          <w:vertAlign w:val="superscript"/>
          <w:lang w:val="en-GB" w:eastAsia="ja-JP"/>
        </w:rPr>
        <w:t>th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 April</w:t>
      </w:r>
      <w:r w:rsidR="00FE79DF" w:rsidRPr="00FE79DF">
        <w:rPr>
          <w:rFonts w:eastAsia="ＭＳ 明朝" w:cs="Arial"/>
          <w:bCs/>
          <w:sz w:val="20"/>
          <w:szCs w:val="20"/>
          <w:lang w:val="en-GB" w:eastAsia="ja-JP"/>
        </w:rPr>
        <w:t xml:space="preserve"> 2016</w:t>
      </w:r>
    </w:p>
    <w:p w:rsidR="00936AB9" w:rsidRPr="00F22BD1" w:rsidRDefault="00865555" w:rsidP="00DD4170">
      <w:pPr>
        <w:widowControl/>
        <w:tabs>
          <w:tab w:val="left" w:pos="1985"/>
        </w:tabs>
        <w:snapToGrid/>
        <w:spacing w:before="100"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0424AC">
        <w:rPr>
          <w:rFonts w:ascii="Arial" w:hAnsi="Arial" w:hint="eastAsia"/>
          <w:b/>
          <w:kern w:val="0"/>
          <w:sz w:val="24"/>
          <w:szCs w:val="22"/>
          <w:lang w:val="en-GB"/>
        </w:rPr>
        <w:t>7.2.1.2.4</w:t>
      </w:r>
    </w:p>
    <w:p w:rsidR="00936AB9" w:rsidRPr="00EB4B88" w:rsidRDefault="00936AB9" w:rsidP="00DD4170">
      <w:pPr>
        <w:widowControl/>
        <w:tabs>
          <w:tab w:val="left" w:pos="1985"/>
        </w:tabs>
        <w:snapToGrid/>
        <w:spacing w:before="100"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DD4170">
      <w:pPr>
        <w:widowControl/>
        <w:tabs>
          <w:tab w:val="left" w:pos="1985"/>
        </w:tabs>
        <w:snapToGrid/>
        <w:spacing w:before="100" w:afterLines="0" w:after="0" w:line="264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="001D5147">
        <w:rPr>
          <w:rFonts w:ascii="Arial" w:hAnsi="Arial" w:hint="eastAsia"/>
          <w:b/>
          <w:kern w:val="0"/>
          <w:sz w:val="24"/>
          <w:szCs w:val="22"/>
          <w:lang w:val="en-GB" w:eastAsia="en-US"/>
        </w:rPr>
        <w:tab/>
      </w:r>
      <w:r w:rsidR="00635082">
        <w:rPr>
          <w:rFonts w:ascii="Arial" w:hAnsi="Arial" w:hint="eastAsia"/>
          <w:b/>
          <w:kern w:val="0"/>
          <w:sz w:val="24"/>
          <w:szCs w:val="22"/>
          <w:lang w:val="en-GB"/>
        </w:rPr>
        <w:t>Discussion on NPRACH baseband signal generation</w:t>
      </w:r>
    </w:p>
    <w:p w:rsidR="00936AB9" w:rsidRPr="00F22BD1" w:rsidRDefault="00936AB9" w:rsidP="00DD4170">
      <w:pPr>
        <w:widowControl/>
        <w:tabs>
          <w:tab w:val="left" w:pos="1985"/>
        </w:tabs>
        <w:snapToGrid/>
        <w:spacing w:before="100" w:afterLines="0" w:after="0" w:line="264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</w:p>
    <w:p w:rsidR="00936AB9" w:rsidRDefault="00CC4F6E" w:rsidP="00DD4170">
      <w:pPr>
        <w:pStyle w:val="1"/>
        <w:spacing w:before="100" w:after="0" w:line="264" w:lineRule="auto"/>
        <w:rPr>
          <w:lang w:eastAsia="ja-JP"/>
        </w:rPr>
      </w:pPr>
      <w:r w:rsidRPr="00EB4B88">
        <w:rPr>
          <w:lang w:eastAsia="ja-JP"/>
        </w:rPr>
        <w:t>Introduction</w:t>
      </w:r>
    </w:p>
    <w:p w:rsidR="0084733B" w:rsidRDefault="00C81C44" w:rsidP="00DD4170">
      <w:pPr>
        <w:spacing w:before="100" w:afterLines="0" w:after="0" w:line="264" w:lineRule="auto"/>
        <w:jc w:val="left"/>
        <w:rPr>
          <w:lang w:val="en-GB"/>
        </w:rPr>
      </w:pPr>
      <w:r>
        <w:rPr>
          <w:rFonts w:hint="eastAsia"/>
          <w:lang w:val="en-GB"/>
        </w:rPr>
        <w:t>B</w:t>
      </w:r>
      <w:r w:rsidR="0084733B">
        <w:rPr>
          <w:rFonts w:hint="eastAsia"/>
          <w:lang w:val="en-GB"/>
        </w:rPr>
        <w:t xml:space="preserve">aseband signal generation of NPRACH </w:t>
      </w:r>
      <w:r>
        <w:rPr>
          <w:rFonts w:hint="eastAsia"/>
          <w:lang w:val="en-GB"/>
        </w:rPr>
        <w:t xml:space="preserve">reuses description of </w:t>
      </w:r>
      <w:r w:rsidR="00132C69">
        <w:rPr>
          <w:rFonts w:hint="eastAsia"/>
          <w:lang w:val="en-GB"/>
        </w:rPr>
        <w:t>LTE PRACH</w:t>
      </w:r>
      <w:r>
        <w:rPr>
          <w:rFonts w:hint="eastAsia"/>
          <w:lang w:val="en-GB"/>
        </w:rPr>
        <w:t xml:space="preserve"> [1]</w:t>
      </w:r>
      <w:r w:rsidR="00E44B61">
        <w:rPr>
          <w:rFonts w:hint="eastAsia"/>
          <w:lang w:val="en-GB"/>
        </w:rPr>
        <w:t>:</w:t>
      </w:r>
    </w:p>
    <w:p w:rsidR="0084733B" w:rsidRDefault="0084733B" w:rsidP="00DD4170">
      <w:pPr>
        <w:spacing w:before="100" w:afterLines="0" w:after="0" w:line="264" w:lineRule="auto"/>
        <w:jc w:val="left"/>
        <w:rPr>
          <w:lang w:val="en-GB"/>
        </w:rPr>
      </w:pPr>
      <w:r w:rsidRPr="0085030D">
        <w:rPr>
          <w:position w:val="-30"/>
        </w:rPr>
        <w:object w:dxaOrig="548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75pt;height:36.3pt" o:ole="">
            <v:imagedata r:id="rId9" o:title=""/>
          </v:shape>
          <o:OLEObject Type="Embed" ProgID="Equation.3" ShapeID="_x0000_i1025" DrawAspect="Content" ObjectID="_1521386400" r:id="rId10"/>
        </w:object>
      </w:r>
      <w:r>
        <w:rPr>
          <w:rFonts w:hint="eastAsia"/>
        </w:rPr>
        <w:t xml:space="preserve">, </w:t>
      </w:r>
      <w:r w:rsidRPr="00A4143A">
        <w:rPr>
          <w:position w:val="-10"/>
        </w:rPr>
        <w:object w:dxaOrig="1180" w:dyaOrig="300">
          <v:shape id="_x0000_i1026" type="#_x0000_t75" style="width:58.75pt;height:15pt" o:ole="">
            <v:imagedata r:id="rId11" o:title=""/>
          </v:shape>
          <o:OLEObject Type="Embed" ProgID="Equation.3" ShapeID="_x0000_i1026" DrawAspect="Content" ObjectID="_1521386401" r:id="rId12"/>
        </w:object>
      </w:r>
    </w:p>
    <w:p w:rsidR="0084733B" w:rsidRDefault="0084733B" w:rsidP="00DD4170">
      <w:pPr>
        <w:spacing w:before="100" w:afterLines="0" w:after="0" w:line="264" w:lineRule="auto"/>
        <w:jc w:val="left"/>
      </w:pPr>
      <w:proofErr w:type="gramStart"/>
      <w:r>
        <w:rPr>
          <w:rFonts w:hint="eastAsia"/>
          <w:lang w:val="en-GB"/>
        </w:rPr>
        <w:t xml:space="preserve">with </w:t>
      </w:r>
      <w:proofErr w:type="gramEnd"/>
      <w:r w:rsidRPr="00C96306">
        <w:rPr>
          <w:position w:val="-10"/>
        </w:rPr>
        <w:object w:dxaOrig="720" w:dyaOrig="300">
          <v:shape id="_x0000_i1027" type="#_x0000_t75" style="width:36.3pt;height:15pt" o:ole="">
            <v:imagedata r:id="rId13" o:title=""/>
          </v:shape>
          <o:OLEObject Type="Embed" ProgID="Equation.3" ShapeID="_x0000_i1027" DrawAspect="Content" ObjectID="_1521386402" r:id="rId14"/>
        </w:object>
      </w:r>
      <w:r>
        <w:rPr>
          <w:rFonts w:hint="eastAsia"/>
        </w:rPr>
        <w:t xml:space="preserve">, </w:t>
      </w:r>
      <w:r w:rsidRPr="00C96306">
        <w:rPr>
          <w:position w:val="-10"/>
        </w:rPr>
        <w:object w:dxaOrig="1579" w:dyaOrig="340">
          <v:shape id="_x0000_i1028" type="#_x0000_t75" style="width:77.75pt;height:16.7pt" o:ole="">
            <v:imagedata r:id="rId15" o:title=""/>
          </v:shape>
          <o:OLEObject Type="Embed" ProgID="Equation.3" ShapeID="_x0000_i1028" DrawAspect="Content" ObjectID="_1521386403" r:id="rId16"/>
        </w:object>
      </w:r>
      <w:r>
        <w:rPr>
          <w:rFonts w:hint="eastAsia"/>
        </w:rPr>
        <w:t xml:space="preserve">. </w:t>
      </w:r>
    </w:p>
    <w:p w:rsidR="00DD4170" w:rsidRDefault="00DD4170" w:rsidP="00DD4170">
      <w:pPr>
        <w:spacing w:afterLines="0" w:after="0" w:line="264" w:lineRule="auto"/>
        <w:jc w:val="left"/>
      </w:pPr>
    </w:p>
    <w:p w:rsidR="00CF1480" w:rsidRDefault="002B15C5" w:rsidP="00DD4170">
      <w:pPr>
        <w:spacing w:afterLines="0" w:after="0" w:line="264" w:lineRule="auto"/>
        <w:jc w:val="left"/>
      </w:pPr>
      <w:r>
        <w:rPr>
          <w:rFonts w:hint="eastAsia"/>
        </w:rPr>
        <w:t>And t</w:t>
      </w:r>
      <w:r w:rsidR="00DD4170">
        <w:rPr>
          <w:rFonts w:hint="eastAsia"/>
        </w:rPr>
        <w:t xml:space="preserve">wo explicit parameters for NPRACH </w:t>
      </w:r>
      <w:r w:rsidR="00DD4170">
        <w:t>configuration</w:t>
      </w:r>
      <w:r w:rsidR="00DD4170">
        <w:rPr>
          <w:rFonts w:hint="eastAsia"/>
        </w:rPr>
        <w:t xml:space="preserve"> in frequency domain were agreed as </w:t>
      </w:r>
      <w:r w:rsidR="004C1FE5">
        <w:rPr>
          <w:rFonts w:hint="eastAsia"/>
        </w:rPr>
        <w:t>in</w:t>
      </w:r>
      <w:r w:rsidR="00DD4170">
        <w:rPr>
          <w:rFonts w:hint="eastAsia"/>
        </w:rPr>
        <w:t xml:space="preserve"> [2]:</w:t>
      </w:r>
    </w:p>
    <w:p w:rsidR="00F36B40" w:rsidRDefault="00721719" w:rsidP="00DD4170">
      <w:pPr>
        <w:pStyle w:val="ae"/>
        <w:numPr>
          <w:ilvl w:val="0"/>
          <w:numId w:val="59"/>
        </w:numPr>
        <w:spacing w:before="100" w:afterLines="0" w:after="0" w:line="264" w:lineRule="auto"/>
        <w:ind w:leftChars="0"/>
        <w:jc w:val="left"/>
      </w:pPr>
      <w:r w:rsidRPr="00721719">
        <w:t>NPRACH resource subcarrier offset</w:t>
      </w:r>
      <w:r>
        <w:rPr>
          <w:rFonts w:hint="eastAsia"/>
        </w:rPr>
        <w:t xml:space="preserve"> (</w:t>
      </w:r>
      <w:r w:rsidRPr="00721719">
        <w:t>nprach-SubcarrierOffset</w:t>
      </w:r>
      <w:r>
        <w:rPr>
          <w:rFonts w:hint="eastAsia"/>
        </w:rPr>
        <w:t xml:space="preserve">) </w:t>
      </w:r>
      <w:r w:rsidR="00F36B40">
        <w:rPr>
          <w:rFonts w:ascii="ＭＳ 明朝" w:hAnsi="ＭＳ 明朝" w:hint="eastAsia"/>
        </w:rPr>
        <w:t>∊</w:t>
      </w:r>
      <w:r w:rsidR="00F36B40">
        <w:rPr>
          <w:rFonts w:hint="eastAsia"/>
        </w:rPr>
        <w:t xml:space="preserve"> {0, 12, 24, 36, 2, 18, 34}</w:t>
      </w:r>
    </w:p>
    <w:p w:rsidR="00F36B40" w:rsidRDefault="00721719" w:rsidP="00DD4170">
      <w:pPr>
        <w:pStyle w:val="ae"/>
        <w:numPr>
          <w:ilvl w:val="0"/>
          <w:numId w:val="59"/>
        </w:numPr>
        <w:spacing w:before="100" w:afterLines="0" w:after="0" w:line="264" w:lineRule="auto"/>
        <w:ind w:leftChars="0"/>
        <w:jc w:val="left"/>
      </w:pPr>
      <w:r w:rsidRPr="00721719">
        <w:t>NPRACH resource number of subcarriers</w:t>
      </w:r>
      <w:r>
        <w:rPr>
          <w:rFonts w:hint="eastAsia"/>
        </w:rPr>
        <w:t xml:space="preserve"> (</w:t>
      </w:r>
      <w:r w:rsidRPr="00721719">
        <w:t>nprach-NumSubcarriers</w:t>
      </w:r>
      <w:r>
        <w:rPr>
          <w:rFonts w:hint="eastAsia"/>
        </w:rPr>
        <w:t>)</w:t>
      </w:r>
      <w:r w:rsidR="00F36B40">
        <w:rPr>
          <w:rFonts w:hint="eastAsia"/>
        </w:rPr>
        <w:t xml:space="preserve"> </w:t>
      </w:r>
      <w:r w:rsidR="00F36B40">
        <w:rPr>
          <w:rFonts w:ascii="ＭＳ 明朝" w:hAnsi="ＭＳ 明朝" w:hint="eastAsia"/>
        </w:rPr>
        <w:t>∊</w:t>
      </w:r>
      <w:r w:rsidR="00F36B40">
        <w:rPr>
          <w:rFonts w:hint="eastAsia"/>
        </w:rPr>
        <w:t xml:space="preserve"> {12, 24, 36, 48}</w:t>
      </w:r>
    </w:p>
    <w:p w:rsidR="00E44B61" w:rsidRPr="00721719" w:rsidRDefault="00E44B61" w:rsidP="00DD4170">
      <w:pPr>
        <w:spacing w:before="100" w:afterLines="0" w:after="0" w:line="264" w:lineRule="auto"/>
        <w:jc w:val="left"/>
      </w:pPr>
    </w:p>
    <w:p w:rsidR="00AB7DB6" w:rsidRDefault="00AB7DB6" w:rsidP="00DD4170">
      <w:pPr>
        <w:spacing w:before="100" w:afterLines="0" w:after="0" w:line="264" w:lineRule="auto"/>
        <w:jc w:val="left"/>
      </w:pPr>
      <w:r>
        <w:rPr>
          <w:rFonts w:hint="eastAsia"/>
        </w:rPr>
        <w:t xml:space="preserve">In this contribution, </w:t>
      </w:r>
      <w:r w:rsidR="002B15C5">
        <w:rPr>
          <w:rFonts w:hint="eastAsia"/>
        </w:rPr>
        <w:t>we discuss</w:t>
      </w:r>
      <w:r w:rsidR="004C1FE5">
        <w:rPr>
          <w:rFonts w:hint="eastAsia"/>
        </w:rPr>
        <w:t xml:space="preserve"> further </w:t>
      </w:r>
      <w:r w:rsidR="002B15C5">
        <w:rPr>
          <w:rFonts w:hint="eastAsia"/>
        </w:rPr>
        <w:t xml:space="preserve">changes </w:t>
      </w:r>
      <w:r w:rsidR="004C1FE5">
        <w:rPr>
          <w:rFonts w:hint="eastAsia"/>
        </w:rPr>
        <w:t xml:space="preserve">needed </w:t>
      </w:r>
      <w:r w:rsidR="002B15C5">
        <w:rPr>
          <w:rFonts w:hint="eastAsia"/>
        </w:rPr>
        <w:t>for NP</w:t>
      </w:r>
      <w:bookmarkStart w:id="0" w:name="_GoBack"/>
      <w:bookmarkEnd w:id="0"/>
      <w:r w:rsidR="002B15C5">
        <w:rPr>
          <w:rFonts w:hint="eastAsia"/>
        </w:rPr>
        <w:t>RACH on top of [1].</w:t>
      </w:r>
    </w:p>
    <w:p w:rsidR="006C6D44" w:rsidRDefault="00D76F59" w:rsidP="00DD4170">
      <w:pPr>
        <w:pStyle w:val="1"/>
        <w:spacing w:before="100" w:after="0" w:line="264" w:lineRule="auto"/>
        <w:rPr>
          <w:lang w:eastAsia="ja-JP"/>
        </w:rPr>
      </w:pPr>
      <w:r w:rsidRPr="00FF0340">
        <w:rPr>
          <w:noProof/>
          <w:lang w:val="en-US" w:eastAsia="ja-JP"/>
        </w:rPr>
        <w:drawing>
          <wp:anchor distT="0" distB="0" distL="114300" distR="114300" simplePos="0" relativeHeight="251658240" behindDoc="0" locked="0" layoutInCell="1" allowOverlap="1" wp14:anchorId="6F63C989" wp14:editId="62376DA6">
            <wp:simplePos x="0" y="0"/>
            <wp:positionH relativeFrom="column">
              <wp:posOffset>3760470</wp:posOffset>
            </wp:positionH>
            <wp:positionV relativeFrom="paragraph">
              <wp:posOffset>615950</wp:posOffset>
            </wp:positionV>
            <wp:extent cx="3072765" cy="4244340"/>
            <wp:effectExtent l="0" t="0" r="0" b="0"/>
            <wp:wrapSquare wrapText="bothSides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424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6587">
        <w:rPr>
          <w:rFonts w:hint="eastAsia"/>
          <w:lang w:eastAsia="ja-JP"/>
        </w:rPr>
        <w:t>Discussion</w:t>
      </w:r>
    </w:p>
    <w:p w:rsidR="00D32E7B" w:rsidRDefault="00237FB8" w:rsidP="00DD4170">
      <w:pPr>
        <w:spacing w:before="100" w:afterLines="0" w:after="0" w:line="264" w:lineRule="auto"/>
        <w:jc w:val="left"/>
      </w:pPr>
      <w:r>
        <w:rPr>
          <w:rFonts w:hint="eastAsia"/>
        </w:rPr>
        <w:t xml:space="preserve">Frequency of </w:t>
      </w:r>
      <w:r w:rsidR="00F450A5">
        <w:rPr>
          <w:rFonts w:hint="eastAsia"/>
        </w:rPr>
        <w:t xml:space="preserve">NPRACH </w:t>
      </w:r>
      <w:r>
        <w:rPr>
          <w:rFonts w:hint="eastAsia"/>
        </w:rPr>
        <w:t xml:space="preserve">baseband signal generation </w:t>
      </w:r>
      <w:r w:rsidR="009570BF">
        <w:rPr>
          <w:rFonts w:hint="eastAsia"/>
        </w:rPr>
        <w:t>is represented by</w:t>
      </w:r>
    </w:p>
    <w:p w:rsidR="0036543B" w:rsidRPr="00237FB8" w:rsidRDefault="00114E7E" w:rsidP="0036543B">
      <w:pPr>
        <w:spacing w:before="100" w:afterLines="0" w:after="0" w:line="264" w:lineRule="auto"/>
        <w:jc w:val="left"/>
        <w:rPr>
          <w:lang w:val="en-GB"/>
        </w:rPr>
      </w:pPr>
      <m:oMathPara>
        <m:oMath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φ+K</m:t>
              </m:r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sc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/>
                        </w:rPr>
                        <m:t>RA</m:t>
                      </m:r>
                    </m:sup>
                  </m:sSubSup>
                  <m:r>
                    <w:rPr>
                      <w:rFonts w:ascii="Cambria Math" w:hAnsi="Cambria Math"/>
                      <w:lang w:val="en-GB"/>
                    </w:rPr>
                    <m:t>-</m:t>
                  </m:r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sc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RB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hAnsi="Cambria Math"/>
                          <w:lang w:val="en-GB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GB"/>
                    </w:rPr>
                    <m:t>+</m:t>
                  </m:r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GB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GB"/>
                        </w:rPr>
                        <m:t>2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  <w:lang w:val="en-GB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f</m:t>
              </m:r>
            </m:e>
            <m:sub>
              <m:r>
                <w:rPr>
                  <w:rFonts w:ascii="Cambria Math" w:hAnsi="Cambria Math"/>
                  <w:lang w:val="en-GB"/>
                </w:rPr>
                <m:t>RA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r>
            <w:rPr>
              <w:rFonts w:ascii="Cambria Math" w:hAnsi="Cambria Math"/>
              <w:lang w:val="en-GB"/>
            </w:rPr>
            <m:t>φ∆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f</m:t>
              </m:r>
            </m:e>
            <m:sub>
              <m:r>
                <w:rPr>
                  <w:rFonts w:ascii="Cambria Math" w:hAnsi="Cambria Math"/>
                  <w:lang w:val="en-GB"/>
                </w:rPr>
                <m:t>RA</m:t>
              </m:r>
            </m:sub>
          </m:sSub>
          <m:r>
            <w:rPr>
              <w:rFonts w:ascii="Cambria Math" w:hAnsi="Cambria Math"/>
              <w:lang w:val="en-GB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RA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-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sc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/>
                        </w:rPr>
                        <m:t>RB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val="en-GB"/>
                </w:rPr>
                <m:t>+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lang w:val="en-GB"/>
            </w:rPr>
            <m:t>∆f</m:t>
          </m:r>
        </m:oMath>
      </m:oMathPara>
    </w:p>
    <w:p w:rsidR="00834571" w:rsidRDefault="00237FB8" w:rsidP="00DD4170">
      <w:pPr>
        <w:spacing w:before="100" w:afterLines="0" w:after="0" w:line="264" w:lineRule="auto"/>
        <w:jc w:val="left"/>
        <w:rPr>
          <w:lang w:val="en-GB"/>
        </w:rPr>
      </w:pPr>
      <w:r>
        <w:rPr>
          <w:rFonts w:hint="eastAsia"/>
          <w:lang w:val="en-GB"/>
        </w:rPr>
        <w:t xml:space="preserve">, </w:t>
      </w:r>
      <w:proofErr w:type="gramStart"/>
      <w:r>
        <w:rPr>
          <w:rFonts w:hint="eastAsia"/>
          <w:lang w:val="en-GB"/>
        </w:rPr>
        <w:t xml:space="preserve">where </w:t>
      </w:r>
      <w:proofErr w:type="gramEnd"/>
      <m:oMath>
        <m:r>
          <w:rPr>
            <w:rFonts w:ascii="Cambria Math" w:hAnsi="Cambria Math"/>
            <w:lang w:val="en-GB"/>
          </w:rPr>
          <m:t>K</m:t>
        </m:r>
        <m:r>
          <m:rPr>
            <m:sty m:val="p"/>
          </m:rPr>
          <w:rPr>
            <w:rFonts w:ascii="Cambria Math" w:hAnsi="Cambria Math"/>
            <w:lang w:val="en-GB"/>
          </w:rPr>
          <m:t>=</m:t>
        </m:r>
        <m:f>
          <m:fPr>
            <m:type m:val="lin"/>
            <m:ctrlPr>
              <w:rPr>
                <w:rFonts w:ascii="Cambria Math" w:hAnsi="Cambria Math"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∆f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∆f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RA</m:t>
                </m:r>
              </m:sub>
            </m:sSub>
          </m:den>
        </m:f>
      </m:oMath>
      <w:r w:rsidR="006448BB">
        <w:rPr>
          <w:rFonts w:hint="eastAsia"/>
          <w:lang w:val="en-GB"/>
        </w:rPr>
        <w:t>,</w:t>
      </w:r>
      <w:r w:rsidR="00132C69">
        <w:rPr>
          <w:rFonts w:hint="eastAsia"/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 xml:space="preserve">∆f=15 </m:t>
        </m:r>
        <m:r>
          <m:rPr>
            <m:sty m:val="p"/>
          </m:rPr>
          <w:rPr>
            <w:rFonts w:ascii="Cambria Math" w:hAnsi="Cambria Math"/>
            <w:lang w:val="en-GB"/>
          </w:rPr>
          <m:t>kHz</m:t>
        </m:r>
      </m:oMath>
      <w:r w:rsidR="00132C69">
        <w:rPr>
          <w:rFonts w:hint="eastAsia"/>
          <w:lang w:val="en-GB"/>
        </w:rPr>
        <w:t>,</w:t>
      </w:r>
      <w:r w:rsidR="006448BB">
        <w:rPr>
          <w:rFonts w:hint="eastAsia"/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∆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RA</m:t>
            </m:r>
          </m:sub>
        </m:sSub>
        <m:r>
          <w:rPr>
            <w:rFonts w:ascii="Cambria Math" w:hAnsi="Cambria Math"/>
            <w:lang w:val="en-GB"/>
          </w:rPr>
          <m:t xml:space="preserve">=3.75 </m:t>
        </m:r>
        <m:r>
          <m:rPr>
            <m:sty m:val="p"/>
          </m:rPr>
          <w:rPr>
            <w:rFonts w:ascii="Cambria Math" w:hAnsi="Cambria Math"/>
            <w:lang w:val="en-GB"/>
          </w:rPr>
          <m:t>kHz</m:t>
        </m:r>
      </m:oMath>
      <w:r>
        <w:rPr>
          <w:rFonts w:hint="eastAsia"/>
          <w:lang w:val="en-GB"/>
        </w:rPr>
        <w:t xml:space="preserve">. </w:t>
      </w:r>
    </w:p>
    <w:p w:rsidR="00834571" w:rsidRDefault="00E03C7D" w:rsidP="00DD4170">
      <w:pPr>
        <w:spacing w:before="100" w:afterLines="0" w:after="0" w:line="264" w:lineRule="auto"/>
        <w:jc w:val="left"/>
      </w:pPr>
      <w:r>
        <w:rPr>
          <w:rFonts w:hint="eastAsia"/>
          <w:lang w:val="en-GB"/>
        </w:rPr>
        <w:t xml:space="preserve">The term </w:t>
      </w:r>
      <m:oMath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-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GB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sc</m:t>
                    </m:r>
                  </m:sub>
                  <m:sup>
                    <m:r>
                      <w:rPr>
                        <w:rFonts w:ascii="Cambria Math" w:hAnsi="Cambria Math"/>
                        <w:lang w:val="en-GB"/>
                      </w:rPr>
                      <m:t>RB</m:t>
                    </m:r>
                  </m:sup>
                </m:sSubSup>
              </m:num>
              <m:den>
                <m:r>
                  <w:rPr>
                    <w:rFonts w:ascii="Cambria Math" w:hAnsi="Cambria Math"/>
                    <w:lang w:val="en-GB"/>
                  </w:rPr>
                  <m:t>2</m:t>
                </m:r>
              </m:den>
            </m:f>
            <m:r>
              <w:rPr>
                <w:rFonts w:ascii="Cambria Math" w:hAnsi="Cambria Math"/>
                <w:lang w:val="en-GB"/>
              </w:rPr>
              <m:t>+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  <w:lang w:val="en-GB"/>
                  </w:rPr>
                </m:ctrlPr>
              </m:fPr>
              <m:num>
                <m:r>
                  <w:rPr>
                    <w:rFonts w:ascii="Cambria Math" w:hAnsi="Cambria Math"/>
                    <w:lang w:val="en-GB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GB"/>
                  </w:rPr>
                  <m:t>2</m:t>
                </m:r>
              </m:den>
            </m:f>
          </m:e>
        </m:d>
        <m:r>
          <w:rPr>
            <w:rFonts w:ascii="Cambria Math" w:hAnsi="Cambria Math"/>
            <w:lang w:val="en-GB"/>
          </w:rPr>
          <m:t>∆f</m:t>
        </m:r>
      </m:oMath>
      <w:r>
        <w:rPr>
          <w:rFonts w:hint="eastAsia"/>
          <w:lang w:val="en-GB"/>
        </w:rPr>
        <w:t xml:space="preserve"> corresponds to the lowest 15 kHz sub-carrier in the NB-IoT band</w:t>
      </w:r>
      <w:r w:rsidR="00A01E9C">
        <w:rPr>
          <w:rFonts w:hint="eastAsia"/>
          <w:lang w:val="en-GB"/>
        </w:rPr>
        <w:t xml:space="preserve">, </w:t>
      </w:r>
      <w:r w:rsidR="00237FB8">
        <w:rPr>
          <w:rFonts w:hint="eastAsia"/>
          <w:lang w:val="en-GB"/>
        </w:rPr>
        <w:t>or</w:t>
      </w:r>
      <w:r w:rsidR="00A01E9C">
        <w:rPr>
          <w:rFonts w:hint="eastAsia"/>
          <w:lang w:val="en-GB"/>
        </w:rPr>
        <w:t xml:space="preserve"> 7.5 kHz </w:t>
      </w:r>
      <w:r w:rsidR="00237FB8">
        <w:rPr>
          <w:rFonts w:hint="eastAsia"/>
          <w:lang w:val="en-GB"/>
        </w:rPr>
        <w:t xml:space="preserve">above </w:t>
      </w:r>
      <w:r w:rsidR="00A01E9C">
        <w:rPr>
          <w:rFonts w:hint="eastAsia"/>
          <w:lang w:val="en-GB"/>
        </w:rPr>
        <w:t xml:space="preserve">the </w:t>
      </w:r>
      <w:r w:rsidR="00237FB8">
        <w:rPr>
          <w:rFonts w:hint="eastAsia"/>
          <w:lang w:val="en-GB"/>
        </w:rPr>
        <w:t>lower</w:t>
      </w:r>
      <w:r w:rsidR="00A01E9C">
        <w:rPr>
          <w:rFonts w:hint="eastAsia"/>
          <w:lang w:val="en-GB"/>
        </w:rPr>
        <w:t xml:space="preserve"> edge of NB-IoT band as </w:t>
      </w:r>
      <w:r w:rsidR="009570BF">
        <w:rPr>
          <w:rFonts w:hint="eastAsia"/>
        </w:rPr>
        <w:t xml:space="preserve">depicted </w:t>
      </w:r>
      <w:r w:rsidR="0094795B">
        <w:rPr>
          <w:rFonts w:hint="eastAsia"/>
        </w:rPr>
        <w:t>in</w:t>
      </w:r>
      <w:r w:rsidR="009570BF">
        <w:rPr>
          <w:rFonts w:hint="eastAsia"/>
        </w:rPr>
        <w:t xml:space="preserve"> </w:t>
      </w:r>
      <w:r w:rsidR="0094795B">
        <w:rPr>
          <w:rFonts w:hint="eastAsia"/>
        </w:rPr>
        <w:t>F</w:t>
      </w:r>
      <w:r w:rsidR="009570BF">
        <w:rPr>
          <w:rFonts w:hint="eastAsia"/>
        </w:rPr>
        <w:t>igure</w:t>
      </w:r>
      <w:r w:rsidR="00D32E7B">
        <w:rPr>
          <w:rFonts w:hint="eastAsia"/>
        </w:rPr>
        <w:t xml:space="preserve"> </w:t>
      </w:r>
      <w:r w:rsidR="0094795B">
        <w:rPr>
          <w:rFonts w:hint="eastAsia"/>
        </w:rPr>
        <w:t>1</w:t>
      </w:r>
      <w:r w:rsidR="009570BF">
        <w:rPr>
          <w:rFonts w:hint="eastAsia"/>
        </w:rPr>
        <w:t>.</w:t>
      </w:r>
      <w:r w:rsidR="00834571">
        <w:rPr>
          <w:rFonts w:hint="eastAsia"/>
        </w:rPr>
        <w:t xml:space="preserve"> Therefore NPRACH by this </w:t>
      </w:r>
      <w:r w:rsidR="00834571">
        <w:t>description</w:t>
      </w:r>
      <w:r w:rsidR="00834571">
        <w:rPr>
          <w:rFonts w:hint="eastAsia"/>
        </w:rPr>
        <w:t xml:space="preserve"> has 7.5 kHz offset by default.</w:t>
      </w:r>
    </w:p>
    <w:p w:rsidR="00834571" w:rsidRDefault="00834571" w:rsidP="00DD4170">
      <w:pPr>
        <w:spacing w:before="100" w:afterLines="0" w:after="0" w:line="264" w:lineRule="auto"/>
        <w:jc w:val="left"/>
      </w:pPr>
    </w:p>
    <w:p w:rsidR="00834571" w:rsidRDefault="00834571" w:rsidP="00DD4170">
      <w:pPr>
        <w:spacing w:before="100" w:afterLines="0" w:after="0" w:line="264" w:lineRule="auto"/>
        <w:jc w:val="left"/>
      </w:pPr>
      <w:r>
        <w:rPr>
          <w:rFonts w:hint="eastAsia"/>
        </w:rPr>
        <w:t>In [1], frequency part of baseband signal generation for 3.75 kHz single carrier NPUSCH/NPUCCH is expressed as</w:t>
      </w:r>
    </w:p>
    <w:p w:rsidR="00834571" w:rsidRPr="00834571" w:rsidRDefault="00114E7E" w:rsidP="00DD4170">
      <w:pPr>
        <w:spacing w:before="100" w:afterLines="0" w:after="0" w:line="264" w:lineRule="auto"/>
        <w:jc w:val="left"/>
        <w:rPr>
          <w:lang w:val="en-GB"/>
        </w:rPr>
      </w:pPr>
      <m:oMathPara>
        <m:oMath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k+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lang w:val="en-GB"/>
            </w:rPr>
            <m:t>∆f</m:t>
          </m:r>
        </m:oMath>
      </m:oMathPara>
    </w:p>
    <w:p w:rsidR="00E03C7D" w:rsidRDefault="00834571" w:rsidP="00DD4170">
      <w:pPr>
        <w:spacing w:before="100" w:afterLines="0" w:after="0" w:line="264" w:lineRule="auto"/>
        <w:jc w:val="left"/>
      </w:pPr>
      <w:r>
        <w:rPr>
          <w:rFonts w:hint="eastAsia"/>
        </w:rPr>
        <w:t xml:space="preserve">, </w:t>
      </w:r>
      <w:proofErr w:type="gramStart"/>
      <w:r>
        <w:rPr>
          <w:rFonts w:hint="eastAsia"/>
        </w:rPr>
        <w:t xml:space="preserve">where </w:t>
      </w:r>
      <w:proofErr w:type="gramEnd"/>
      <m:oMath>
        <m:r>
          <w:rPr>
            <w:rFonts w:ascii="Cambria Math" w:hAnsi="Cambria Math"/>
            <w:lang w:val="en-GB"/>
          </w:rPr>
          <m:t xml:space="preserve">∆f=3.75 </m:t>
        </m:r>
        <m:r>
          <m:rPr>
            <m:sty m:val="p"/>
          </m:rPr>
          <w:rPr>
            <w:rFonts w:ascii="Cambria Math" w:hAnsi="Cambria Math"/>
            <w:lang w:val="en-GB"/>
          </w:rPr>
          <m:t>kHz</m:t>
        </m:r>
      </m:oMath>
      <w:r>
        <w:rPr>
          <w:rFonts w:hint="eastAsia"/>
          <w:lang w:val="en-GB"/>
        </w:rPr>
        <w:t xml:space="preserve">. </w:t>
      </w:r>
      <w:r w:rsidR="007E7361">
        <w:rPr>
          <w:rFonts w:hint="eastAsia"/>
          <w:lang w:val="en-GB"/>
        </w:rPr>
        <w:t xml:space="preserve">This means </w:t>
      </w:r>
      <w:r>
        <w:rPr>
          <w:rFonts w:hint="eastAsia"/>
          <w:lang w:val="en-GB"/>
        </w:rPr>
        <w:t>NPUSCH/NPUCCH has offset of 1/2 of 3.75 kHz sub-carrier</w:t>
      </w:r>
      <w:r w:rsidR="007E7361">
        <w:rPr>
          <w:rFonts w:hint="eastAsia"/>
          <w:lang w:val="en-GB"/>
        </w:rPr>
        <w:t xml:space="preserve"> from band edge</w:t>
      </w:r>
      <w:r>
        <w:rPr>
          <w:rFonts w:hint="eastAsia"/>
          <w:lang w:val="en-GB"/>
        </w:rPr>
        <w:t>. On the other hand, NPRACH description does not have this offset of 1/2 of 3.75 kHz sub-carrier (but has offset of 1/2 of 15 kHz sub-carrier instead as mentioned above).</w:t>
      </w:r>
      <w:r w:rsidR="0036543B">
        <w:rPr>
          <w:rFonts w:hint="eastAsia"/>
          <w:lang w:val="en-GB"/>
        </w:rPr>
        <w:t xml:space="preserve"> </w:t>
      </w:r>
      <w:r w:rsidR="00DD4170">
        <w:rPr>
          <w:rFonts w:hint="eastAsia"/>
        </w:rPr>
        <w:t>If sub-carriers of NPRACH need to align with 3.75 kHz sub-carriers of NPUSCH/NPUCCH</w:t>
      </w:r>
      <w:r>
        <w:rPr>
          <w:rFonts w:hint="eastAsia"/>
        </w:rPr>
        <w:t xml:space="preserve"> in frequency domain</w:t>
      </w:r>
      <w:r w:rsidR="00DD4170">
        <w:rPr>
          <w:rFonts w:hint="eastAsia"/>
        </w:rPr>
        <w:t xml:space="preserve">, </w:t>
      </w:r>
      <w:r>
        <w:rPr>
          <w:rFonts w:hint="eastAsia"/>
        </w:rPr>
        <w:t>term</w:t>
      </w:r>
      <w:r w:rsidR="007E7361">
        <w:rPr>
          <w:rFonts w:hint="eastAsia"/>
        </w:rPr>
        <w:t xml:space="preserve"> of</w:t>
      </w:r>
      <w:r>
        <w:rPr>
          <w:rFonts w:hint="eastAsia"/>
        </w:rPr>
        <w:t xml:space="preserve"> </w:t>
      </w:r>
      <m:oMath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∆f</m:t>
                </m:r>
              </m:e>
              <m:sub>
                <m:r>
                  <w:rPr>
                    <w:rFonts w:ascii="Cambria Math" w:hAnsi="Cambria Math"/>
                  </w:rPr>
                  <m:t>RA</m:t>
                </m:r>
              </m:sub>
            </m:sSub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hint="eastAsia"/>
        </w:rPr>
        <w:t xml:space="preserve"> would be needed</w:t>
      </w:r>
      <w:r w:rsidR="00DD4170">
        <w:rPr>
          <w:rFonts w:hint="eastAsia"/>
        </w:rPr>
        <w:t>.</w:t>
      </w:r>
    </w:p>
    <w:p w:rsidR="002B725D" w:rsidRPr="0036543B" w:rsidRDefault="002B725D" w:rsidP="00DD4170">
      <w:pPr>
        <w:spacing w:before="100" w:afterLines="0" w:after="0" w:line="264" w:lineRule="auto"/>
        <w:jc w:val="left"/>
      </w:pPr>
    </w:p>
    <w:p w:rsidR="00E03C7D" w:rsidRDefault="00114E7E" w:rsidP="00DD4170">
      <w:pPr>
        <w:spacing w:before="100" w:afterLines="0" w:after="0" w:line="264" w:lineRule="auto"/>
        <w:jc w:val="left"/>
        <w:rPr>
          <w:lang w:val="en-GB"/>
        </w:rPr>
      </w:pPr>
      <m:oMath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sc</m:t>
            </m:r>
          </m:sub>
          <m:sup>
            <m:r>
              <w:rPr>
                <w:rFonts w:ascii="Cambria Math" w:hAnsi="Cambria Math"/>
                <w:lang w:val="en-GB"/>
              </w:rPr>
              <m:t>RA</m:t>
            </m:r>
          </m:sup>
        </m:sSubSup>
      </m:oMath>
      <w:r w:rsidR="00E03C7D">
        <w:rPr>
          <w:rFonts w:hint="eastAsia"/>
          <w:lang w:val="en-GB"/>
        </w:rPr>
        <w:t xml:space="preserve"> is defined as</w:t>
      </w:r>
      <w:r w:rsidR="00C91C46">
        <w:rPr>
          <w:rFonts w:hint="eastAsia"/>
          <w:lang w:val="en-GB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sc</m:t>
            </m:r>
          </m:sub>
          <m:sup>
            <m:r>
              <w:rPr>
                <w:rFonts w:ascii="Cambria Math" w:hAnsi="Cambria Math"/>
                <w:lang w:val="en-GB"/>
              </w:rPr>
              <m:t>RA</m:t>
            </m:r>
          </m:sup>
        </m:sSubSup>
        <m:r>
          <m:rPr>
            <m:sty m:val="p"/>
          </m:rPr>
          <w:rPr>
            <w:rFonts w:ascii="Cambria Math" w:hAnsi="Cambria Math"/>
            <w:lang w:val="en-GB"/>
          </w:rPr>
          <m:t>=</m:t>
        </m:r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start</m:t>
            </m:r>
          </m:sub>
        </m:sSub>
        <m:r>
          <w:rPr>
            <w:rFonts w:ascii="Cambria Math" w:hAnsi="Cambria Math"/>
            <w:lang w:val="en-GB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GB"/>
                  </w:rPr>
                </m:ctrlPr>
              </m:acc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</m:acc>
          </m:e>
          <m:sub>
            <m:r>
              <w:rPr>
                <w:rFonts w:ascii="Cambria Math" w:hAnsi="Cambria Math"/>
                <w:lang w:val="en-GB"/>
              </w:rPr>
              <m:t>sc</m:t>
            </m:r>
          </m:sub>
          <m:sup>
            <m:r>
              <w:rPr>
                <w:rFonts w:ascii="Cambria Math" w:hAnsi="Cambria Math"/>
                <w:lang w:val="en-GB"/>
              </w:rPr>
              <m:t>RA</m:t>
            </m:r>
          </m:sup>
        </m:sSubSup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i</m:t>
            </m:r>
          </m:e>
        </m:d>
      </m:oMath>
      <w:r w:rsidR="00C05A6D">
        <w:rPr>
          <w:rFonts w:hint="eastAsia"/>
          <w:lang w:val="en-GB"/>
        </w:rPr>
        <w:t xml:space="preserve"> in [1]. </w:t>
      </w:r>
      <m:oMath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sc</m:t>
            </m:r>
          </m:sub>
          <m:sup>
            <m:r>
              <w:rPr>
                <w:rFonts w:ascii="Cambria Math" w:hAnsi="Cambria Math"/>
                <w:lang w:val="en-GB"/>
              </w:rPr>
              <m:t>RA</m:t>
            </m:r>
          </m:sup>
        </m:sSubSup>
      </m:oMath>
      <w:r w:rsidR="00C91C46">
        <w:rPr>
          <w:rFonts w:hint="eastAsia"/>
          <w:lang w:val="en-GB"/>
        </w:rPr>
        <w:t xml:space="preserve"> </w:t>
      </w:r>
      <w:proofErr w:type="gramStart"/>
      <w:r w:rsidR="00DD4170">
        <w:rPr>
          <w:rFonts w:hint="eastAsia"/>
          <w:lang w:val="en-GB"/>
        </w:rPr>
        <w:t>should</w:t>
      </w:r>
      <w:proofErr w:type="gramEnd"/>
      <w:r w:rsidR="00DD4170">
        <w:rPr>
          <w:rFonts w:hint="eastAsia"/>
          <w:lang w:val="en-GB"/>
        </w:rPr>
        <w:t xml:space="preserve"> be expressed in terms of 3.75 kHz sub-carrier because it </w:t>
      </w:r>
      <w:r w:rsidR="00C91C46">
        <w:rPr>
          <w:rFonts w:hint="eastAsia"/>
          <w:lang w:val="en-GB"/>
        </w:rPr>
        <w:t xml:space="preserve">describes </w:t>
      </w:r>
      <w:r w:rsidR="00D443D8">
        <w:rPr>
          <w:rFonts w:hint="eastAsia"/>
          <w:lang w:val="en-GB"/>
        </w:rPr>
        <w:t xml:space="preserve">position of </w:t>
      </w:r>
      <w:r w:rsidR="00C91C46">
        <w:rPr>
          <w:rFonts w:hint="eastAsia"/>
          <w:lang w:val="en-GB"/>
        </w:rPr>
        <w:t>NPRACH</w:t>
      </w:r>
      <w:r w:rsidR="00D443D8">
        <w:rPr>
          <w:rFonts w:hint="eastAsia"/>
          <w:lang w:val="en-GB"/>
        </w:rPr>
        <w:t xml:space="preserve"> </w:t>
      </w:r>
      <w:r w:rsidR="00DD4170">
        <w:rPr>
          <w:rFonts w:hint="eastAsia"/>
          <w:lang w:val="en-GB"/>
        </w:rPr>
        <w:t xml:space="preserve">and </w:t>
      </w:r>
      <w:r w:rsidR="00D443D8">
        <w:rPr>
          <w:rFonts w:hint="eastAsia"/>
          <w:lang w:val="en-GB"/>
        </w:rPr>
        <w:t>frequency hopping</w:t>
      </w:r>
      <w:r w:rsidR="00DD4170" w:rsidRPr="00DD4170">
        <w:rPr>
          <w:rFonts w:hint="eastAsia"/>
          <w:lang w:val="en-GB"/>
        </w:rPr>
        <w:t xml:space="preserve"> </w:t>
      </w:r>
      <w:r w:rsidR="00DD4170">
        <w:rPr>
          <w:rFonts w:hint="eastAsia"/>
          <w:lang w:val="en-GB"/>
        </w:rPr>
        <w:t>in frequency domain</w:t>
      </w:r>
      <w:r w:rsidR="00E03C7D">
        <w:rPr>
          <w:rFonts w:hint="eastAsia"/>
          <w:lang w:val="en-GB"/>
        </w:rPr>
        <w:t xml:space="preserve">. However, as </w:t>
      </w:r>
      <w:r w:rsidR="00E03C7D">
        <w:rPr>
          <w:rFonts w:hint="eastAsia"/>
          <w:lang w:val="en-GB"/>
        </w:rPr>
        <w:lastRenderedPageBreak/>
        <w:t xml:space="preserve">it </w:t>
      </w:r>
      <w:r w:rsidR="00C91C46">
        <w:rPr>
          <w:rFonts w:hint="eastAsia"/>
          <w:lang w:val="en-GB"/>
        </w:rPr>
        <w:t>is multiplied by</w:t>
      </w:r>
      <w:r w:rsidR="00E03C7D">
        <w:rPr>
          <w:rFonts w:hint="eastAsia"/>
          <w:lang w:val="en-GB"/>
        </w:rPr>
        <w:t xml:space="preserve"> the factor </w:t>
      </w:r>
      <w:r w:rsidR="00E03C7D" w:rsidRPr="003E25AB">
        <w:rPr>
          <w:rFonts w:hint="eastAsia"/>
          <w:i/>
          <w:lang w:val="en-GB"/>
        </w:rPr>
        <w:t>K</w:t>
      </w:r>
      <w:r w:rsidR="00E03C7D">
        <w:rPr>
          <w:rFonts w:hint="eastAsia"/>
          <w:lang w:val="en-GB"/>
        </w:rPr>
        <w:t xml:space="preserve">, </w:t>
      </w:r>
      <w:r w:rsidR="00C91C46">
        <w:rPr>
          <w:rFonts w:hint="eastAsia"/>
          <w:lang w:val="en-GB"/>
        </w:rPr>
        <w:t xml:space="preserve">it actually </w:t>
      </w:r>
      <w:r w:rsidR="00C91C46">
        <w:rPr>
          <w:lang w:val="en-GB"/>
        </w:rPr>
        <w:t>describe</w:t>
      </w:r>
      <w:r w:rsidR="002B725D">
        <w:rPr>
          <w:rFonts w:hint="eastAsia"/>
          <w:lang w:val="en-GB"/>
        </w:rPr>
        <w:t>s</w:t>
      </w:r>
      <w:r w:rsidR="00C91C46">
        <w:rPr>
          <w:rFonts w:hint="eastAsia"/>
          <w:lang w:val="en-GB"/>
        </w:rPr>
        <w:t xml:space="preserve"> </w:t>
      </w:r>
      <w:r w:rsidR="002B725D">
        <w:rPr>
          <w:rFonts w:hint="eastAsia"/>
          <w:lang w:val="en-GB"/>
        </w:rPr>
        <w:t xml:space="preserve">NPRACH </w:t>
      </w:r>
      <w:r w:rsidR="002B725D">
        <w:rPr>
          <w:lang w:val="en-GB"/>
        </w:rPr>
        <w:t>behaviour</w:t>
      </w:r>
      <w:r w:rsidR="002B725D">
        <w:rPr>
          <w:rFonts w:hint="eastAsia"/>
          <w:lang w:val="en-GB"/>
        </w:rPr>
        <w:t xml:space="preserve"> </w:t>
      </w:r>
      <w:r w:rsidR="00C91C46">
        <w:rPr>
          <w:rFonts w:hint="eastAsia"/>
          <w:lang w:val="en-GB"/>
        </w:rPr>
        <w:t>in terms of 15 kHz sub-carrier</w:t>
      </w:r>
      <w:r w:rsidR="0036543B">
        <w:rPr>
          <w:rFonts w:hint="eastAsia"/>
          <w:lang w:val="en-GB"/>
        </w:rPr>
        <w:t>.</w:t>
      </w:r>
    </w:p>
    <w:p w:rsidR="00432B84" w:rsidRPr="00C91C46" w:rsidRDefault="00DD4170" w:rsidP="00DD4170">
      <w:pPr>
        <w:spacing w:before="100" w:afterLines="0" w:after="0" w:line="264" w:lineRule="auto"/>
        <w:jc w:val="left"/>
        <w:rPr>
          <w:lang w:val="en-GB"/>
        </w:rPr>
      </w:pPr>
      <w:r>
        <w:rPr>
          <w:rFonts w:hint="eastAsia"/>
        </w:rPr>
        <w:t>I</w:t>
      </w:r>
      <w:r w:rsidR="00895700">
        <w:rPr>
          <w:rFonts w:hint="eastAsia"/>
        </w:rPr>
        <w:t xml:space="preserve">f it is preferable </w:t>
      </w:r>
      <w:r w:rsidR="00D443D8">
        <w:rPr>
          <w:rFonts w:hint="eastAsia"/>
        </w:rPr>
        <w:t>NPRACH</w:t>
      </w:r>
      <w:r w:rsidR="00C91C46">
        <w:rPr>
          <w:rFonts w:hint="eastAsia"/>
        </w:rPr>
        <w:t xml:space="preserve"> reuse</w:t>
      </w:r>
      <w:r w:rsidR="00895700">
        <w:rPr>
          <w:rFonts w:hint="eastAsia"/>
        </w:rPr>
        <w:t>s</w:t>
      </w:r>
      <w:r w:rsidR="00C91C46">
        <w:rPr>
          <w:rFonts w:hint="eastAsia"/>
        </w:rPr>
        <w:t xml:space="preserve"> </w:t>
      </w:r>
      <w:r w:rsidR="00E03C7D">
        <w:rPr>
          <w:rFonts w:hint="eastAsia"/>
        </w:rPr>
        <w:t xml:space="preserve">PRACH </w:t>
      </w:r>
      <w:r w:rsidR="00C91C46">
        <w:rPr>
          <w:rFonts w:hint="eastAsia"/>
        </w:rPr>
        <w:t>desc</w:t>
      </w:r>
      <w:r w:rsidR="00C05A6D">
        <w:rPr>
          <w:rFonts w:hint="eastAsia"/>
        </w:rPr>
        <w:t>r</w:t>
      </w:r>
      <w:r w:rsidR="00C91C46">
        <w:rPr>
          <w:rFonts w:hint="eastAsia"/>
        </w:rPr>
        <w:t>iption</w:t>
      </w:r>
      <w:r w:rsidR="00895700">
        <w:rPr>
          <w:rFonts w:hint="eastAsia"/>
        </w:rPr>
        <w:t xml:space="preserve"> as in [1]</w:t>
      </w:r>
      <w:r w:rsidR="00C91C46">
        <w:rPr>
          <w:rFonts w:hint="eastAsia"/>
        </w:rPr>
        <w:t xml:space="preserve">, </w:t>
      </w:r>
      <w:r w:rsidR="00E03C7D">
        <w:rPr>
          <w:rFonts w:hint="eastAsia"/>
          <w:lang w:val="en-GB"/>
        </w:rPr>
        <w:t xml:space="preserve">definition of </w:t>
      </w:r>
      <m:oMath>
        <m:r>
          <w:rPr>
            <w:rFonts w:ascii="Cambria Math" w:hAnsi="Cambria Math"/>
            <w:lang w:val="en-GB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sc</m:t>
            </m:r>
          </m:sub>
          <m:sup>
            <m:r>
              <w:rPr>
                <w:rFonts w:ascii="Cambria Math" w:hAnsi="Cambria Math"/>
                <w:lang w:val="en-GB"/>
              </w:rPr>
              <m:t>RA</m:t>
            </m:r>
          </m:sup>
        </m:sSubSup>
      </m:oMath>
      <w:r w:rsidR="00E03C7D">
        <w:rPr>
          <w:rFonts w:hint="eastAsia"/>
          <w:lang w:val="en-GB"/>
        </w:rPr>
        <w:t xml:space="preserve"> </w:t>
      </w:r>
      <w:r w:rsidR="00895700">
        <w:rPr>
          <w:rFonts w:hint="eastAsia"/>
          <w:lang w:val="en-GB"/>
        </w:rPr>
        <w:t>should</w:t>
      </w:r>
      <w:r w:rsidR="00E03C7D">
        <w:rPr>
          <w:rFonts w:hint="eastAsia"/>
          <w:lang w:val="en-GB"/>
        </w:rPr>
        <w:t xml:space="preserve"> be changed to </w:t>
      </w:r>
      <m:oMath>
        <m:sSup>
          <m:sSupPr>
            <m:ctrlPr>
              <w:rPr>
                <w:rFonts w:ascii="Cambria Math" w:hAnsi="Cambria Math"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K</m:t>
            </m:r>
          </m:e>
          <m:sup>
            <m:r>
              <w:rPr>
                <w:rFonts w:ascii="Cambria Math" w:hAnsi="Cambria Math"/>
                <w:lang w:val="en-GB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start</m:t>
                </m:r>
              </m:sub>
            </m:sSub>
            <m:r>
              <w:rPr>
                <w:rFonts w:ascii="Cambria Math" w:hAnsi="Cambria Math"/>
                <w:lang w:val="en-GB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Sup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n-GB"/>
                      </w:rPr>
                      <m:t>n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val="en-GB"/>
                  </w:rPr>
                  <m:t>sc</m:t>
                </m:r>
              </m:sub>
              <m:sup>
                <m:r>
                  <w:rPr>
                    <w:rFonts w:ascii="Cambria Math" w:hAnsi="Cambria Math"/>
                    <w:lang w:val="en-GB"/>
                  </w:rPr>
                  <m:t>RA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lang w:val="en-GB"/>
                  </w:rPr>
                  <m:t>i</m:t>
                </m:r>
              </m:e>
            </m:d>
          </m:e>
        </m:d>
      </m:oMath>
      <w:r w:rsidR="00E03C7D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so that</w:t>
      </w:r>
      <w:r w:rsidR="00E03C7D">
        <w:rPr>
          <w:rFonts w:hint="eastAsia"/>
          <w:lang w:val="en-GB"/>
        </w:rPr>
        <w:t xml:space="preserve"> </w:t>
      </w:r>
      <w:r w:rsidR="00C91C46">
        <w:rPr>
          <w:rFonts w:hint="eastAsia"/>
          <w:lang w:val="en-GB"/>
        </w:rPr>
        <w:t xml:space="preserve">the </w:t>
      </w:r>
      <w:r w:rsidR="00E03C7D">
        <w:rPr>
          <w:rFonts w:hint="eastAsia"/>
          <w:lang w:val="en-GB"/>
        </w:rPr>
        <w:t xml:space="preserve">factor </w:t>
      </w:r>
      <w:r w:rsidR="00E03C7D" w:rsidRPr="00D10985">
        <w:rPr>
          <w:rFonts w:hint="eastAsia"/>
          <w:i/>
          <w:lang w:val="en-GB"/>
        </w:rPr>
        <w:t>K</w:t>
      </w:r>
      <w:r>
        <w:rPr>
          <w:rFonts w:hint="eastAsia"/>
          <w:lang w:val="en-GB"/>
        </w:rPr>
        <w:t xml:space="preserve"> is cancelled.</w:t>
      </w:r>
    </w:p>
    <w:p w:rsidR="00235A74" w:rsidRDefault="00235A74" w:rsidP="00DD4170">
      <w:pPr>
        <w:spacing w:before="100" w:afterLines="0" w:after="0" w:line="264" w:lineRule="auto"/>
        <w:jc w:val="left"/>
      </w:pPr>
      <w:r w:rsidRPr="00B64155">
        <w:rPr>
          <w:rFonts w:hint="eastAsia"/>
          <w:b/>
        </w:rPr>
        <w:t xml:space="preserve">Proposal </w:t>
      </w:r>
      <w:r>
        <w:rPr>
          <w:rFonts w:hint="eastAsia"/>
          <w:b/>
        </w:rPr>
        <w:t>1</w:t>
      </w:r>
      <w:r w:rsidRPr="00B64155">
        <w:rPr>
          <w:rFonts w:hint="eastAsia"/>
          <w:b/>
        </w:rPr>
        <w:t>:</w:t>
      </w:r>
      <w:r>
        <w:rPr>
          <w:rFonts w:hint="eastAsia"/>
        </w:rPr>
        <w:t xml:space="preserve"> </w:t>
      </w:r>
      <w:r>
        <w:rPr>
          <w:rFonts w:hint="eastAsia"/>
          <w:lang w:val="en-GB"/>
        </w:rPr>
        <w:t xml:space="preserve">definition of </w:t>
      </w:r>
      <m:oMath>
        <m:r>
          <w:rPr>
            <w:rFonts w:ascii="Cambria Math" w:hAnsi="Cambria Math"/>
            <w:lang w:val="en-GB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sc</m:t>
            </m:r>
          </m:sub>
          <m:sup>
            <m:r>
              <w:rPr>
                <w:rFonts w:ascii="Cambria Math" w:hAnsi="Cambria Math"/>
                <w:lang w:val="en-GB"/>
              </w:rPr>
              <m:t>RA</m:t>
            </m:r>
          </m:sup>
        </m:sSubSup>
      </m:oMath>
      <w:r>
        <w:rPr>
          <w:rFonts w:hint="eastAsia"/>
          <w:lang w:val="en-GB"/>
        </w:rPr>
        <w:t xml:space="preserve"> </w:t>
      </w:r>
      <w:r w:rsidR="004F43C6">
        <w:rPr>
          <w:rFonts w:hint="eastAsia"/>
          <w:lang w:val="en-GB"/>
        </w:rPr>
        <w:t>should</w:t>
      </w:r>
      <w:r>
        <w:rPr>
          <w:rFonts w:hint="eastAsia"/>
          <w:lang w:val="en-GB"/>
        </w:rPr>
        <w:t xml:space="preserve"> be </w:t>
      </w:r>
      <m:oMath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sc</m:t>
            </m:r>
          </m:sub>
          <m:sup>
            <m:r>
              <w:rPr>
                <w:rFonts w:ascii="Cambria Math" w:hAnsi="Cambria Math"/>
                <w:lang w:val="en-GB"/>
              </w:rPr>
              <m:t>RA</m:t>
            </m:r>
          </m:sup>
        </m:sSubSup>
        <m:r>
          <w:rPr>
            <w:rFonts w:ascii="Cambria Math" w:hAnsi="Cambria Math"/>
            <w:lang w:val="en-GB"/>
          </w:rPr>
          <m:t>=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K</m:t>
            </m:r>
          </m:e>
          <m:sup>
            <m:r>
              <w:rPr>
                <w:rFonts w:ascii="Cambria Math" w:hAnsi="Cambria Math"/>
                <w:lang w:val="en-GB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start</m:t>
                </m:r>
              </m:sub>
            </m:sSub>
            <m:r>
              <w:rPr>
                <w:rFonts w:ascii="Cambria Math" w:hAnsi="Cambria Math"/>
                <w:lang w:val="en-GB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Sup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n-GB"/>
                      </w:rPr>
                      <m:t>n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val="en-GB"/>
                  </w:rPr>
                  <m:t>sc</m:t>
                </m:r>
              </m:sub>
              <m:sup>
                <m:r>
                  <w:rPr>
                    <w:rFonts w:ascii="Cambria Math" w:hAnsi="Cambria Math"/>
                    <w:lang w:val="en-GB"/>
                  </w:rPr>
                  <m:t>RA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lang w:val="en-GB"/>
                  </w:rPr>
                  <m:t>i</m:t>
                </m:r>
              </m:e>
            </m:d>
          </m:e>
        </m:d>
      </m:oMath>
      <w:r w:rsidR="00171605">
        <w:rPr>
          <w:rFonts w:hint="eastAsia"/>
          <w:lang w:val="en-GB"/>
        </w:rPr>
        <w:t xml:space="preserve"> to describe NPRACH in terms of 3.75 kHz sub-carrier</w:t>
      </w:r>
    </w:p>
    <w:p w:rsidR="00DC3B82" w:rsidRDefault="00DC3B82" w:rsidP="00DD4170">
      <w:pPr>
        <w:spacing w:before="100" w:afterLines="0" w:after="0" w:line="264" w:lineRule="auto"/>
        <w:jc w:val="left"/>
      </w:pPr>
    </w:p>
    <w:p w:rsidR="00CD0331" w:rsidRDefault="00DD4170" w:rsidP="00DD4170">
      <w:pPr>
        <w:spacing w:before="100" w:afterLines="0" w:after="0" w:line="264" w:lineRule="auto"/>
        <w:jc w:val="left"/>
        <w:rPr>
          <w:b/>
        </w:rPr>
      </w:pPr>
      <w:r>
        <w:rPr>
          <w:rFonts w:hint="eastAsia"/>
        </w:rPr>
        <w:t>I</w:t>
      </w:r>
      <w:r w:rsidR="00003A90">
        <w:rPr>
          <w:rFonts w:hint="eastAsia"/>
        </w:rPr>
        <w:t xml:space="preserve">t has been agreed that NPRACH </w:t>
      </w:r>
      <w:r w:rsidR="004E135E">
        <w:rPr>
          <w:rFonts w:hint="eastAsia"/>
        </w:rPr>
        <w:t>resources</w:t>
      </w:r>
      <w:r w:rsidR="00003A90">
        <w:rPr>
          <w:rFonts w:hint="eastAsia"/>
        </w:rPr>
        <w:t xml:space="preserve"> can </w:t>
      </w:r>
      <w:r w:rsidR="00895700">
        <w:rPr>
          <w:rFonts w:hint="eastAsia"/>
        </w:rPr>
        <w:t xml:space="preserve">have offset in frequency domain among </w:t>
      </w:r>
      <w:r w:rsidR="00003A90">
        <w:rPr>
          <w:rFonts w:hint="eastAsia"/>
        </w:rPr>
        <w:t>{</w:t>
      </w:r>
      <w:r w:rsidR="00003A90">
        <w:t xml:space="preserve">0, 12, 24, 36, 2, 18, </w:t>
      </w:r>
      <w:proofErr w:type="gramStart"/>
      <w:r w:rsidR="00003A90">
        <w:t>34</w:t>
      </w:r>
      <w:proofErr w:type="gramEnd"/>
      <w:r w:rsidR="00003A90">
        <w:rPr>
          <w:rFonts w:hint="eastAsia"/>
        </w:rPr>
        <w:t>}</w:t>
      </w:r>
      <w:r w:rsidR="00237FB8">
        <w:rPr>
          <w:rFonts w:hint="eastAsia"/>
        </w:rPr>
        <w:t xml:space="preserve"> in terms of 3.75 kHz sub-carrier</w:t>
      </w:r>
      <w:r w:rsidR="00003A90">
        <w:rPr>
          <w:rFonts w:hint="eastAsia"/>
        </w:rPr>
        <w:t xml:space="preserve">. </w:t>
      </w:r>
      <w:r w:rsidR="00850CA9">
        <w:rPr>
          <w:rFonts w:hint="eastAsia"/>
        </w:rPr>
        <w:t>On the other hand,</w:t>
      </w:r>
      <w:r w:rsidR="00432B84">
        <w:rPr>
          <w:rFonts w:hint="eastAsia"/>
        </w:rPr>
        <w:t xml:space="preserve"> </w:t>
      </w:r>
      <w:r w:rsidR="007E7361">
        <w:rPr>
          <w:rFonts w:hint="eastAsia"/>
        </w:rPr>
        <w:t xml:space="preserve">as discussed above, </w:t>
      </w:r>
      <w:r w:rsidR="00DC3B82">
        <w:rPr>
          <w:rFonts w:hint="eastAsia"/>
        </w:rPr>
        <w:t>current</w:t>
      </w:r>
      <w:r w:rsidR="009943F0">
        <w:rPr>
          <w:rFonts w:hint="eastAsia"/>
        </w:rPr>
        <w:t xml:space="preserve"> </w:t>
      </w:r>
      <w:r w:rsidR="00895700">
        <w:rPr>
          <w:rFonts w:hint="eastAsia"/>
        </w:rPr>
        <w:t>description of PRACH</w:t>
      </w:r>
      <w:r w:rsidR="00DC3B82" w:rsidRPr="00DC3B82">
        <w:rPr>
          <w:rFonts w:hint="eastAsia"/>
        </w:rPr>
        <w:t xml:space="preserve"> </w:t>
      </w:r>
      <w:r w:rsidR="00DC3B82">
        <w:rPr>
          <w:rFonts w:hint="eastAsia"/>
        </w:rPr>
        <w:t>[1]</w:t>
      </w:r>
      <w:r w:rsidR="009943F0">
        <w:rPr>
          <w:rFonts w:hint="eastAsia"/>
        </w:rPr>
        <w:t xml:space="preserve"> has the</w:t>
      </w:r>
      <w:r w:rsidR="00432B84">
        <w:rPr>
          <w:rFonts w:hint="eastAsia"/>
        </w:rPr>
        <w:t xml:space="preserve"> term</w:t>
      </w:r>
      <w:r w:rsidR="00850CA9">
        <w:rPr>
          <w:rFonts w:hint="eastAsia"/>
        </w:rPr>
        <w:t xml:space="preserve"> </w:t>
      </w:r>
      <w:r w:rsidR="007E7361">
        <w:rPr>
          <w:rFonts w:hint="eastAsia"/>
        </w:rPr>
        <w:t>7.5 kHz offset</w:t>
      </w:r>
      <w:r w:rsidR="00237FB8">
        <w:rPr>
          <w:rFonts w:hint="eastAsia"/>
        </w:rPr>
        <w:t>.</w:t>
      </w:r>
      <w:r w:rsidR="00717611">
        <w:rPr>
          <w:rFonts w:hint="eastAsia"/>
        </w:rPr>
        <w:t xml:space="preserve"> </w:t>
      </w:r>
      <w:r w:rsidR="00237FB8">
        <w:rPr>
          <w:rFonts w:hint="eastAsia"/>
        </w:rPr>
        <w:t>T</w:t>
      </w:r>
      <w:r w:rsidR="00432B84">
        <w:rPr>
          <w:rFonts w:hint="eastAsia"/>
        </w:rPr>
        <w:t xml:space="preserve">his </w:t>
      </w:r>
      <w:r w:rsidR="004F43C6">
        <w:rPr>
          <w:rFonts w:hint="eastAsia"/>
        </w:rPr>
        <w:t xml:space="preserve">7.5 kHz </w:t>
      </w:r>
      <w:r w:rsidR="00432B84">
        <w:rPr>
          <w:rFonts w:hint="eastAsia"/>
        </w:rPr>
        <w:t xml:space="preserve">offset </w:t>
      </w:r>
      <w:r w:rsidR="00DC3B82">
        <w:rPr>
          <w:rFonts w:hint="eastAsia"/>
        </w:rPr>
        <w:t>has to be removed</w:t>
      </w:r>
      <w:r w:rsidR="00432B84">
        <w:rPr>
          <w:rFonts w:hint="eastAsia"/>
        </w:rPr>
        <w:t xml:space="preserve"> </w:t>
      </w:r>
      <w:r w:rsidR="00237FB8">
        <w:rPr>
          <w:rFonts w:hint="eastAsia"/>
        </w:rPr>
        <w:t>to</w:t>
      </w:r>
      <w:r w:rsidR="00C647AB">
        <w:rPr>
          <w:rFonts w:hint="eastAsia"/>
        </w:rPr>
        <w:t xml:space="preserve"> enable zero offset</w:t>
      </w:r>
      <w:r w:rsidR="00237FB8">
        <w:rPr>
          <w:rFonts w:hint="eastAsia"/>
        </w:rPr>
        <w:t xml:space="preserve">. </w:t>
      </w:r>
      <w:r w:rsidR="00DC3B82">
        <w:rPr>
          <w:rFonts w:hint="eastAsia"/>
        </w:rPr>
        <w:t>T</w:t>
      </w:r>
      <w:r w:rsidR="00850CA9">
        <w:rPr>
          <w:rFonts w:hint="eastAsia"/>
        </w:rPr>
        <w:t xml:space="preserve">he </w:t>
      </w:r>
      <w:r w:rsidR="00850CA9">
        <w:t>parameter</w:t>
      </w:r>
      <w:r w:rsidR="00850CA9">
        <w:rPr>
          <w:rFonts w:hint="eastAsia"/>
        </w:rPr>
        <w:t xml:space="preserve"> </w:t>
      </w:r>
      <m:oMath>
        <m:r>
          <w:rPr>
            <w:rFonts w:ascii="Cambria Math" w:hAnsi="Cambria Math"/>
            <w:lang w:val="en-GB"/>
          </w:rPr>
          <m:t>φ</m:t>
        </m:r>
      </m:oMath>
      <w:r w:rsidR="00850CA9">
        <w:rPr>
          <w:rFonts w:hint="eastAsia"/>
          <w:lang w:val="en-GB"/>
        </w:rPr>
        <w:t xml:space="preserve"> can be</w:t>
      </w:r>
      <w:r w:rsidR="00DC3B82">
        <w:rPr>
          <w:rFonts w:hint="eastAsia"/>
          <w:lang w:val="en-GB"/>
        </w:rPr>
        <w:t xml:space="preserve"> used for the purpose</w:t>
      </w:r>
      <w:r w:rsidR="00850CA9">
        <w:rPr>
          <w:rFonts w:hint="eastAsia"/>
          <w:lang w:val="en-GB"/>
        </w:rPr>
        <w:t xml:space="preserve"> </w:t>
      </w:r>
      <w:r w:rsidR="00C647AB">
        <w:rPr>
          <w:rFonts w:hint="eastAsia"/>
          <w:lang w:val="en-GB"/>
        </w:rPr>
        <w:t xml:space="preserve">by </w:t>
      </w:r>
      <w:r w:rsidR="00850CA9">
        <w:rPr>
          <w:rFonts w:hint="eastAsia"/>
          <w:lang w:val="en-GB"/>
        </w:rPr>
        <w:t>set</w:t>
      </w:r>
      <w:r w:rsidR="00DC3B82">
        <w:rPr>
          <w:rFonts w:hint="eastAsia"/>
          <w:lang w:val="en-GB"/>
        </w:rPr>
        <w:t>ting it</w:t>
      </w:r>
      <w:r w:rsidR="00850CA9">
        <w:rPr>
          <w:rFonts w:hint="eastAsia"/>
          <w:lang w:val="en-GB"/>
        </w:rPr>
        <w:t xml:space="preserve"> </w:t>
      </w:r>
      <w:proofErr w:type="gramStart"/>
      <w:r w:rsidR="00850CA9">
        <w:rPr>
          <w:rFonts w:hint="eastAsia"/>
          <w:lang w:val="en-GB"/>
        </w:rPr>
        <w:t xml:space="preserve">to </w:t>
      </w:r>
      <w:proofErr w:type="gramEnd"/>
      <m:oMath>
        <m:f>
          <m:fPr>
            <m:type m:val="lin"/>
            <m:ctrlPr>
              <w:rPr>
                <w:rFonts w:ascii="Cambria Math" w:hAnsi="Cambria Math"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-K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 w:rsidR="00850CA9">
        <w:rPr>
          <w:rFonts w:hint="eastAsia"/>
          <w:lang w:val="en-GB"/>
        </w:rPr>
        <w:t>.</w:t>
      </w:r>
    </w:p>
    <w:p w:rsidR="00226432" w:rsidRDefault="007F3097" w:rsidP="00DD4170">
      <w:pPr>
        <w:spacing w:before="100" w:afterLines="0" w:after="0" w:line="264" w:lineRule="auto"/>
        <w:jc w:val="left"/>
      </w:pPr>
      <w:r w:rsidRPr="00B64155">
        <w:rPr>
          <w:rFonts w:hint="eastAsia"/>
          <w:b/>
        </w:rPr>
        <w:t xml:space="preserve">Proposal </w:t>
      </w:r>
      <w:r w:rsidR="006505A1">
        <w:rPr>
          <w:rFonts w:hint="eastAsia"/>
          <w:b/>
        </w:rPr>
        <w:t>2</w:t>
      </w:r>
      <w:r w:rsidRPr="00B64155">
        <w:rPr>
          <w:rFonts w:hint="eastAsia"/>
          <w:b/>
        </w:rPr>
        <w:t>:</w:t>
      </w:r>
      <w:r>
        <w:rPr>
          <w:rFonts w:hint="eastAsia"/>
        </w:rPr>
        <w:t xml:space="preserve"> </w:t>
      </w:r>
      <m:oMath>
        <m:r>
          <w:rPr>
            <w:rFonts w:ascii="Cambria Math" w:hAnsi="Cambria Math"/>
            <w:lang w:val="en-GB"/>
          </w:rPr>
          <m:t>φ</m:t>
        </m:r>
      </m:oMath>
      <w:r w:rsidR="002238B5">
        <w:rPr>
          <w:rFonts w:hint="eastAsia"/>
          <w:lang w:val="en-GB"/>
        </w:rPr>
        <w:t xml:space="preserve"> can be set </w:t>
      </w:r>
      <w:proofErr w:type="gramStart"/>
      <w:r w:rsidR="002238B5">
        <w:rPr>
          <w:rFonts w:hint="eastAsia"/>
          <w:lang w:val="en-GB"/>
        </w:rPr>
        <w:t xml:space="preserve">to </w:t>
      </w:r>
      <w:proofErr w:type="gramEnd"/>
      <m:oMath>
        <m:f>
          <m:fPr>
            <m:type m:val="lin"/>
            <m:ctrlPr>
              <w:rPr>
                <w:rFonts w:ascii="Cambria Math" w:hAnsi="Cambria Math"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-K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 w:rsidR="002238B5">
        <w:rPr>
          <w:rFonts w:hint="eastAsia"/>
          <w:lang w:val="en-GB"/>
        </w:rPr>
        <w:t xml:space="preserve">, or </w:t>
      </w:r>
      <m:oMath>
        <m:r>
          <w:rPr>
            <w:rFonts w:ascii="Cambria Math" w:hAnsi="Cambria Math"/>
            <w:lang w:val="en-GB"/>
          </w:rPr>
          <m:t>φ</m:t>
        </m:r>
      </m:oMath>
      <w:r w:rsidR="002238B5">
        <w:rPr>
          <w:rFonts w:hint="eastAsia"/>
          <w:lang w:val="en-GB"/>
        </w:rPr>
        <w:t xml:space="preserve"> can be set to </w:t>
      </w:r>
      <m:oMath>
        <m:f>
          <m:fPr>
            <m:type m:val="lin"/>
            <m:ctrlPr>
              <w:rPr>
                <w:rFonts w:ascii="Cambria Math" w:hAnsi="Cambria Math"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-K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lang w:val="en-GB"/>
          </w:rPr>
          <m:t>+</m:t>
        </m:r>
        <m:f>
          <m:fPr>
            <m:type m:val="lin"/>
            <m:ctrlPr>
              <w:rPr>
                <w:rFonts w:ascii="Cambria Math" w:hAnsi="Cambria Math"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 w:rsidR="002238B5">
        <w:rPr>
          <w:rFonts w:hint="eastAsia"/>
          <w:lang w:val="en-GB"/>
        </w:rPr>
        <w:t xml:space="preserve"> to align 3.75kHz sub-carrier of NPRACH and NPUSCH/NPUCCH in frequency</w:t>
      </w:r>
    </w:p>
    <w:p w:rsidR="00226432" w:rsidRPr="00834571" w:rsidRDefault="00226432" w:rsidP="00DD4170">
      <w:pPr>
        <w:spacing w:before="100" w:afterLines="0" w:after="0" w:line="264" w:lineRule="auto"/>
        <w:jc w:val="left"/>
      </w:pPr>
    </w:p>
    <w:p w:rsidR="00160C2D" w:rsidRDefault="007C4A14" w:rsidP="00DD4170">
      <w:pPr>
        <w:spacing w:before="100" w:afterLines="0" w:after="0" w:line="264" w:lineRule="auto"/>
        <w:jc w:val="left"/>
      </w:pPr>
      <w:r>
        <w:rPr>
          <w:rFonts w:hint="eastAsia"/>
        </w:rPr>
        <w:t>I</w:t>
      </w:r>
      <w:r w:rsidR="004817AA">
        <w:rPr>
          <w:rFonts w:hint="eastAsia"/>
        </w:rPr>
        <w:t xml:space="preserve">f </w:t>
      </w:r>
      <w:r w:rsidR="00E26391">
        <w:rPr>
          <w:rFonts w:hint="eastAsia"/>
        </w:rPr>
        <w:t xml:space="preserve">it is not necessary to reuse </w:t>
      </w:r>
      <w:r w:rsidR="004817AA">
        <w:rPr>
          <w:rFonts w:hint="eastAsia"/>
        </w:rPr>
        <w:t xml:space="preserve">LTE PRACH </w:t>
      </w:r>
      <w:r w:rsidR="00D93130">
        <w:rPr>
          <w:rFonts w:hint="eastAsia"/>
        </w:rPr>
        <w:t>equation</w:t>
      </w:r>
      <w:r w:rsidR="004817AA">
        <w:rPr>
          <w:rFonts w:hint="eastAsia"/>
        </w:rPr>
        <w:t xml:space="preserve">, </w:t>
      </w:r>
      <w:r w:rsidR="00E26391">
        <w:rPr>
          <w:rFonts w:hint="eastAsia"/>
        </w:rPr>
        <w:t xml:space="preserve">description of </w:t>
      </w:r>
      <w:r w:rsidR="004817AA">
        <w:rPr>
          <w:rFonts w:hint="eastAsia"/>
        </w:rPr>
        <w:t>frequency domain will be simply described as follows:</w:t>
      </w:r>
    </w:p>
    <w:p w:rsidR="00160C2D" w:rsidRDefault="00114E7E" w:rsidP="00DD4170">
      <w:pPr>
        <w:spacing w:before="100" w:afterLines="0" w:after="0" w:line="264" w:lineRule="auto"/>
        <w:jc w:val="left"/>
        <w:rPr>
          <w:lang w:val="en-GB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RA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/>
                    </w:rPr>
                    <m:t>K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sc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/>
                        </w:rPr>
                        <m:t>RB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lang w:val="en-GB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f</m:t>
              </m:r>
            </m:e>
            <m:sub>
              <m:r>
                <w:rPr>
                  <w:rFonts w:ascii="Cambria Math" w:hAnsi="Cambria Math"/>
                  <w:lang w:val="en-GB"/>
                </w:rPr>
                <m:t>RA</m:t>
              </m:r>
            </m:sub>
          </m:sSub>
        </m:oMath>
      </m:oMathPara>
    </w:p>
    <w:p w:rsidR="00160C2D" w:rsidRDefault="004817AA" w:rsidP="00DD4170">
      <w:pPr>
        <w:spacing w:before="100" w:afterLines="0" w:after="0" w:line="264" w:lineRule="auto"/>
        <w:jc w:val="left"/>
      </w:pPr>
      <w:r>
        <w:rPr>
          <w:rFonts w:hint="eastAsia"/>
        </w:rPr>
        <w:t>Or,</w:t>
      </w:r>
      <w:r w:rsidR="00A17BC9">
        <w:rPr>
          <w:rFonts w:hint="eastAsia"/>
        </w:rPr>
        <w:t xml:space="preserve"> </w:t>
      </w:r>
      <w:r>
        <w:rPr>
          <w:rFonts w:hint="eastAsia"/>
        </w:rPr>
        <w:t xml:space="preserve">if </w:t>
      </w:r>
      <w:r w:rsidR="00CD0331">
        <w:rPr>
          <w:rFonts w:hint="eastAsia"/>
          <w:lang w:val="en-GB"/>
        </w:rPr>
        <w:t xml:space="preserve">NPRACH </w:t>
      </w:r>
      <w:r>
        <w:rPr>
          <w:rFonts w:hint="eastAsia"/>
          <w:lang w:val="en-GB"/>
        </w:rPr>
        <w:t xml:space="preserve">needs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  <w:lang w:val="en-GB"/>
          </w:rPr>
          <m:t>∆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RA</m:t>
            </m:r>
          </m:sub>
        </m:sSub>
      </m:oMath>
      <w:r w:rsidR="007C4A14">
        <w:rPr>
          <w:rFonts w:hint="eastAsia"/>
          <w:lang w:val="en-GB"/>
        </w:rPr>
        <w:t xml:space="preserve"> shift</w:t>
      </w:r>
      <w:r>
        <w:rPr>
          <w:rFonts w:hint="eastAsia"/>
          <w:lang w:val="en-GB"/>
        </w:rPr>
        <w:t>, it will be:</w:t>
      </w:r>
    </w:p>
    <w:p w:rsidR="004817AA" w:rsidRDefault="00114E7E" w:rsidP="00DD4170">
      <w:pPr>
        <w:spacing w:before="100" w:afterLines="0" w:after="0" w:line="264" w:lineRule="auto"/>
        <w:jc w:val="left"/>
        <w:rPr>
          <w:lang w:val="en-GB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val="en-GB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sc</m:t>
                  </m:r>
                </m:sub>
                <m:sup>
                  <m:r>
                    <w:rPr>
                      <w:rFonts w:ascii="Cambria Math" w:hAnsi="Cambria Math"/>
                      <w:lang w:val="en-GB"/>
                    </w:rPr>
                    <m:t>RA</m:t>
                  </m:r>
                </m:sup>
              </m:sSubSup>
              <m:r>
                <w:rPr>
                  <w:rFonts w:ascii="Cambria Math" w:hAnsi="Cambria Math"/>
                  <w:lang w:val="en-GB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GB"/>
                    </w:rPr>
                    <m:t>K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sc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GB"/>
                        </w:rPr>
                        <m:t>RB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lang w:val="en-GB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f</m:t>
              </m:r>
            </m:e>
            <m:sub>
              <m:r>
                <w:rPr>
                  <w:rFonts w:ascii="Cambria Math" w:hAnsi="Cambria Math"/>
                  <w:lang w:val="en-GB"/>
                </w:rPr>
                <m:t>RA</m:t>
              </m:r>
            </m:sub>
          </m:sSub>
        </m:oMath>
      </m:oMathPara>
    </w:p>
    <w:p w:rsidR="00D93130" w:rsidRDefault="00D93130" w:rsidP="00DD4170">
      <w:pPr>
        <w:spacing w:before="100" w:afterLines="0" w:after="0" w:line="264" w:lineRule="auto"/>
        <w:jc w:val="left"/>
      </w:pPr>
    </w:p>
    <w:p w:rsidR="00FB2F7C" w:rsidRDefault="00CD0331" w:rsidP="00DD4170">
      <w:pPr>
        <w:spacing w:before="100" w:afterLines="0" w:after="0" w:line="264" w:lineRule="auto"/>
        <w:jc w:val="left"/>
      </w:pPr>
      <w:r w:rsidRPr="00215171">
        <w:rPr>
          <w:noProof/>
        </w:rPr>
        <w:drawing>
          <wp:anchor distT="0" distB="0" distL="114300" distR="114300" simplePos="0" relativeHeight="251659264" behindDoc="0" locked="0" layoutInCell="1" allowOverlap="1" wp14:anchorId="03767444" wp14:editId="72570AF3">
            <wp:simplePos x="0" y="0"/>
            <wp:positionH relativeFrom="column">
              <wp:posOffset>3903345</wp:posOffset>
            </wp:positionH>
            <wp:positionV relativeFrom="paragraph">
              <wp:posOffset>13335</wp:posOffset>
            </wp:positionV>
            <wp:extent cx="1880235" cy="3084830"/>
            <wp:effectExtent l="0" t="0" r="5715" b="1270"/>
            <wp:wrapSquare wrapText="bothSides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235" cy="308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S</w:t>
      </w:r>
      <w:r w:rsidR="00FB2F7C">
        <w:rPr>
          <w:rFonts w:hint="eastAsia"/>
        </w:rPr>
        <w:t xml:space="preserve">ome consideration on </w:t>
      </w:r>
      <w:r w:rsidR="00723D5B">
        <w:rPr>
          <w:rFonts w:hint="eastAsia"/>
        </w:rPr>
        <w:t xml:space="preserve">guard-band </w:t>
      </w:r>
      <w:r w:rsidR="00FB2F7C">
        <w:rPr>
          <w:rFonts w:hint="eastAsia"/>
        </w:rPr>
        <w:t xml:space="preserve">is given </w:t>
      </w:r>
      <w:r w:rsidR="00723D5B">
        <w:rPr>
          <w:rFonts w:hint="eastAsia"/>
        </w:rPr>
        <w:t>below</w:t>
      </w:r>
      <w:r w:rsidR="00FB2F7C">
        <w:rPr>
          <w:rFonts w:hint="eastAsia"/>
        </w:rPr>
        <w:t>.</w:t>
      </w:r>
    </w:p>
    <w:p w:rsidR="00723D5B" w:rsidRDefault="009A7B6A" w:rsidP="00DD4170">
      <w:pPr>
        <w:spacing w:before="100" w:afterLines="0" w:after="0" w:line="264" w:lineRule="auto"/>
        <w:jc w:val="left"/>
      </w:pPr>
      <w:r>
        <w:rPr>
          <w:rFonts w:hint="eastAsia"/>
          <w:lang w:val="en-GB"/>
        </w:rPr>
        <w:t>LTE PRACH</w:t>
      </w:r>
      <w:r w:rsidR="004C1FE5">
        <w:rPr>
          <w:rFonts w:hint="eastAsia"/>
          <w:lang w:val="en-GB"/>
        </w:rPr>
        <w:t xml:space="preserve"> </w:t>
      </w:r>
      <w:r w:rsidR="00834571">
        <w:rPr>
          <w:rFonts w:hint="eastAsia"/>
          <w:lang w:val="en-GB"/>
        </w:rPr>
        <w:t>has guard band</w:t>
      </w:r>
      <w:r w:rsidR="004C1FE5">
        <w:rPr>
          <w:rFonts w:hint="eastAsia"/>
          <w:lang w:val="en-GB"/>
        </w:rPr>
        <w:t xml:space="preserve"> </w:t>
      </w:r>
      <w:r w:rsidR="00834571">
        <w:rPr>
          <w:rFonts w:hint="eastAsia"/>
          <w:lang w:val="en-GB"/>
        </w:rPr>
        <w:t>of 15 kHz</w:t>
      </w:r>
      <w:r>
        <w:rPr>
          <w:rFonts w:hint="eastAsia"/>
          <w:lang w:val="en-GB"/>
        </w:rPr>
        <w:t xml:space="preserve"> </w:t>
      </w:r>
      <w:r w:rsidR="004C1FE5">
        <w:rPr>
          <w:rFonts w:hint="eastAsia"/>
          <w:lang w:val="en-GB"/>
        </w:rPr>
        <w:t xml:space="preserve">width with adjacent RB </w:t>
      </w:r>
      <w:r>
        <w:rPr>
          <w:rFonts w:hint="eastAsia"/>
          <w:lang w:val="en-GB"/>
        </w:rPr>
        <w:t xml:space="preserve">to avoid interference </w:t>
      </w:r>
      <w:r w:rsidR="00834571">
        <w:rPr>
          <w:rFonts w:hint="eastAsia"/>
          <w:lang w:val="en-GB"/>
        </w:rPr>
        <w:t>from</w:t>
      </w:r>
      <w:r>
        <w:rPr>
          <w:rFonts w:hint="eastAsia"/>
          <w:lang w:val="en-GB"/>
        </w:rPr>
        <w:t xml:space="preserve"> PUSCH to PRACH</w:t>
      </w:r>
      <w:r w:rsidR="00C647AB">
        <w:rPr>
          <w:rFonts w:hint="eastAsia"/>
          <w:lang w:val="en-GB"/>
        </w:rPr>
        <w:t xml:space="preserve">. It is shown </w:t>
      </w:r>
      <w:r>
        <w:rPr>
          <w:rFonts w:hint="eastAsia"/>
          <w:lang w:val="en-GB"/>
        </w:rPr>
        <w:t xml:space="preserve">in Figure 2. </w:t>
      </w:r>
      <w:r w:rsidR="00723D5B">
        <w:rPr>
          <w:rFonts w:hint="eastAsia"/>
        </w:rPr>
        <w:t xml:space="preserve">According to the agreement, NPRACH </w:t>
      </w:r>
      <w:r w:rsidR="004E7852">
        <w:rPr>
          <w:rFonts w:hint="eastAsia"/>
        </w:rPr>
        <w:t xml:space="preserve">sub-carrier </w:t>
      </w:r>
      <w:r w:rsidR="00723D5B">
        <w:rPr>
          <w:rFonts w:hint="eastAsia"/>
        </w:rPr>
        <w:t>can be on the edge or 7.5 kHz away from the edge of the NB-IoT band.</w:t>
      </w:r>
      <w:r w:rsidR="004E7852">
        <w:rPr>
          <w:rFonts w:hint="eastAsia"/>
        </w:rPr>
        <w:t xml:space="preserve"> 7.5 kHz case is depicted in Figure 2.</w:t>
      </w:r>
    </w:p>
    <w:p w:rsidR="00E26391" w:rsidRDefault="00032F6F" w:rsidP="00DD4170">
      <w:pPr>
        <w:spacing w:before="100" w:afterLines="0" w:after="0" w:line="264" w:lineRule="auto"/>
        <w:jc w:val="left"/>
        <w:rPr>
          <w:lang w:val="en-GB"/>
        </w:rPr>
      </w:pPr>
      <w:r>
        <w:rPr>
          <w:rFonts w:hint="eastAsia"/>
        </w:rPr>
        <w:t>F</w:t>
      </w:r>
      <w:r w:rsidR="004F43C6">
        <w:rPr>
          <w:rFonts w:hint="eastAsia"/>
          <w:lang w:val="en-GB"/>
        </w:rPr>
        <w:t xml:space="preserve">or stand-alone operation, </w:t>
      </w:r>
      <w:r w:rsidR="00796205">
        <w:rPr>
          <w:rFonts w:hint="eastAsia"/>
          <w:lang w:val="en-GB"/>
        </w:rPr>
        <w:t xml:space="preserve">interference from adjacent carrier </w:t>
      </w:r>
      <w:r w:rsidR="009A7B6A">
        <w:rPr>
          <w:rFonts w:hint="eastAsia"/>
          <w:lang w:val="en-GB"/>
        </w:rPr>
        <w:t>do</w:t>
      </w:r>
      <w:r w:rsidR="003F002F">
        <w:rPr>
          <w:rFonts w:hint="eastAsia"/>
          <w:lang w:val="en-GB"/>
        </w:rPr>
        <w:t>es not</w:t>
      </w:r>
      <w:r w:rsidR="009A7B6A">
        <w:rPr>
          <w:rFonts w:hint="eastAsia"/>
          <w:lang w:val="en-GB"/>
        </w:rPr>
        <w:t xml:space="preserve"> need to be considered </w:t>
      </w:r>
      <w:r w:rsidR="00796205">
        <w:rPr>
          <w:rFonts w:hint="eastAsia"/>
          <w:lang w:val="en-GB"/>
        </w:rPr>
        <w:t xml:space="preserve">as </w:t>
      </w:r>
      <w:r w:rsidR="005F199B">
        <w:rPr>
          <w:rFonts w:hint="eastAsia"/>
          <w:lang w:val="en-GB"/>
        </w:rPr>
        <w:t xml:space="preserve">each carrier </w:t>
      </w:r>
      <w:r w:rsidR="00796205">
        <w:rPr>
          <w:rFonts w:hint="eastAsia"/>
          <w:lang w:val="en-GB"/>
        </w:rPr>
        <w:t xml:space="preserve">is </w:t>
      </w:r>
      <w:r w:rsidR="003F002F">
        <w:rPr>
          <w:rFonts w:hint="eastAsia"/>
          <w:lang w:val="en-GB"/>
        </w:rPr>
        <w:t xml:space="preserve">isolated with </w:t>
      </w:r>
      <w:r w:rsidR="009B4029">
        <w:rPr>
          <w:rFonts w:hint="eastAsia"/>
          <w:lang w:val="en-GB"/>
        </w:rPr>
        <w:t xml:space="preserve">a guard band of </w:t>
      </w:r>
      <w:r w:rsidR="004F43C6">
        <w:rPr>
          <w:rFonts w:hint="eastAsia"/>
          <w:lang w:val="en-GB"/>
        </w:rPr>
        <w:t>20 kHz</w:t>
      </w:r>
      <w:r w:rsidR="009B4029">
        <w:rPr>
          <w:rFonts w:hint="eastAsia"/>
          <w:lang w:val="en-GB"/>
        </w:rPr>
        <w:t xml:space="preserve"> width</w:t>
      </w:r>
      <w:r w:rsidR="009A7B6A">
        <w:rPr>
          <w:rFonts w:hint="eastAsia"/>
          <w:lang w:val="en-GB"/>
        </w:rPr>
        <w:t xml:space="preserve"> between carriers</w:t>
      </w:r>
      <w:r w:rsidR="004F43C6">
        <w:rPr>
          <w:rFonts w:hint="eastAsia"/>
          <w:lang w:val="en-GB"/>
        </w:rPr>
        <w:t>.</w:t>
      </w:r>
    </w:p>
    <w:p w:rsidR="00215171" w:rsidRDefault="009B4029" w:rsidP="00DD4170">
      <w:pPr>
        <w:spacing w:before="100" w:afterLines="0" w:after="0" w:line="264" w:lineRule="auto"/>
        <w:jc w:val="left"/>
        <w:rPr>
          <w:lang w:val="en-GB"/>
        </w:rPr>
      </w:pPr>
      <w:r>
        <w:rPr>
          <w:rFonts w:hint="eastAsia"/>
          <w:lang w:val="en-GB"/>
        </w:rPr>
        <w:t>F</w:t>
      </w:r>
      <w:r w:rsidR="00885BBB">
        <w:rPr>
          <w:lang w:val="en-GB"/>
        </w:rPr>
        <w:t>o</w:t>
      </w:r>
      <w:r w:rsidR="00885BBB">
        <w:rPr>
          <w:rFonts w:hint="eastAsia"/>
          <w:lang w:val="en-GB"/>
        </w:rPr>
        <w:t xml:space="preserve">r in-band operation, </w:t>
      </w:r>
      <w:r>
        <w:rPr>
          <w:rFonts w:hint="eastAsia"/>
          <w:lang w:val="en-GB"/>
        </w:rPr>
        <w:t xml:space="preserve">on the other hand, there is zero or 7.5 kHz guard band between NPRACH </w:t>
      </w:r>
      <w:r w:rsidR="000E0B67">
        <w:rPr>
          <w:rFonts w:hint="eastAsia"/>
          <w:lang w:val="en-GB"/>
        </w:rPr>
        <w:t>and adjacent RB</w:t>
      </w:r>
      <w:r w:rsidR="00885BBB">
        <w:rPr>
          <w:rFonts w:hint="eastAsia"/>
          <w:lang w:val="en-GB"/>
        </w:rPr>
        <w:t xml:space="preserve">. To </w:t>
      </w:r>
      <w:r>
        <w:rPr>
          <w:rFonts w:hint="eastAsia"/>
          <w:lang w:val="en-GB"/>
        </w:rPr>
        <w:t xml:space="preserve">avoid interference from LTE PUSCH to NPRACH, </w:t>
      </w:r>
      <w:r w:rsidR="00C647AB">
        <w:rPr>
          <w:rFonts w:hint="eastAsia"/>
          <w:lang w:val="en-GB"/>
        </w:rPr>
        <w:t xml:space="preserve">adjacent </w:t>
      </w:r>
      <w:r>
        <w:rPr>
          <w:rFonts w:hint="eastAsia"/>
          <w:lang w:val="en-GB"/>
        </w:rPr>
        <w:t xml:space="preserve">RB may </w:t>
      </w:r>
      <w:r w:rsidR="005969CF">
        <w:rPr>
          <w:rFonts w:hint="eastAsia"/>
          <w:lang w:val="en-GB"/>
        </w:rPr>
        <w:t xml:space="preserve">need to </w:t>
      </w:r>
      <w:r w:rsidR="00885BBB">
        <w:rPr>
          <w:rFonts w:hint="eastAsia"/>
          <w:lang w:val="en-GB"/>
        </w:rPr>
        <w:t>be reserved as a guard band.</w:t>
      </w:r>
    </w:p>
    <w:p w:rsidR="000E0B67" w:rsidRDefault="000E0B67" w:rsidP="00DD4170">
      <w:pPr>
        <w:spacing w:before="100" w:afterLines="0" w:after="0" w:line="264" w:lineRule="auto"/>
        <w:jc w:val="left"/>
        <w:rPr>
          <w:lang w:val="en-GB"/>
        </w:rPr>
      </w:pPr>
    </w:p>
    <w:p w:rsidR="004E7852" w:rsidRDefault="00796205" w:rsidP="00DD4170">
      <w:pPr>
        <w:spacing w:before="100" w:afterLines="0" w:after="0" w:line="264" w:lineRule="auto"/>
        <w:jc w:val="left"/>
      </w:pPr>
      <w:r>
        <w:rPr>
          <w:rFonts w:hint="eastAsia"/>
          <w:b/>
        </w:rPr>
        <w:t>Observation</w:t>
      </w:r>
      <w:r w:rsidRPr="00B64155">
        <w:rPr>
          <w:rFonts w:hint="eastAsia"/>
          <w:b/>
        </w:rPr>
        <w:t>:</w:t>
      </w:r>
      <w:r>
        <w:rPr>
          <w:rFonts w:hint="eastAsia"/>
          <w:b/>
        </w:rPr>
        <w:t xml:space="preserve"> </w:t>
      </w:r>
      <w:r>
        <w:rPr>
          <w:rFonts w:hint="eastAsia"/>
        </w:rPr>
        <w:t xml:space="preserve">for in-band operation, </w:t>
      </w:r>
      <w:r w:rsidR="00FB2F7C">
        <w:rPr>
          <w:rFonts w:hint="eastAsia"/>
        </w:rPr>
        <w:t>an</w:t>
      </w:r>
      <w:r>
        <w:rPr>
          <w:rFonts w:hint="eastAsia"/>
        </w:rPr>
        <w:t xml:space="preserve"> </w:t>
      </w:r>
      <w:r w:rsidR="00FB2F7C">
        <w:rPr>
          <w:rFonts w:hint="eastAsia"/>
        </w:rPr>
        <w:t xml:space="preserve">LTE </w:t>
      </w:r>
      <w:r w:rsidR="000E0B67">
        <w:rPr>
          <w:rFonts w:hint="eastAsia"/>
        </w:rPr>
        <w:t>PUSCH resource</w:t>
      </w:r>
      <w:r>
        <w:rPr>
          <w:rFonts w:hint="eastAsia"/>
        </w:rPr>
        <w:t xml:space="preserve"> </w:t>
      </w:r>
      <w:r w:rsidR="00FB2F7C">
        <w:rPr>
          <w:rFonts w:hint="eastAsia"/>
        </w:rPr>
        <w:t xml:space="preserve">adjacent to NPRACH </w:t>
      </w:r>
      <w:r w:rsidR="000E0B67">
        <w:rPr>
          <w:rFonts w:hint="eastAsia"/>
        </w:rPr>
        <w:t>band</w:t>
      </w:r>
      <w:r w:rsidR="00FB2F7C">
        <w:rPr>
          <w:rFonts w:hint="eastAsia"/>
        </w:rPr>
        <w:t xml:space="preserve"> </w:t>
      </w:r>
      <w:r>
        <w:rPr>
          <w:rFonts w:hint="eastAsia"/>
        </w:rPr>
        <w:t xml:space="preserve">may </w:t>
      </w:r>
      <w:r w:rsidR="00160C2D">
        <w:rPr>
          <w:rFonts w:hint="eastAsia"/>
        </w:rPr>
        <w:t xml:space="preserve">need to </w:t>
      </w:r>
      <w:r>
        <w:rPr>
          <w:rFonts w:hint="eastAsia"/>
        </w:rPr>
        <w:t xml:space="preserve">be reserved </w:t>
      </w:r>
      <w:r w:rsidR="00FB2F7C">
        <w:rPr>
          <w:rFonts w:hint="eastAsia"/>
        </w:rPr>
        <w:t xml:space="preserve">to avoid interference </w:t>
      </w:r>
      <w:r w:rsidR="000E0B67">
        <w:rPr>
          <w:rFonts w:hint="eastAsia"/>
        </w:rPr>
        <w:t>from</w:t>
      </w:r>
      <w:r w:rsidR="00FB2F7C">
        <w:rPr>
          <w:rFonts w:hint="eastAsia"/>
        </w:rPr>
        <w:t xml:space="preserve"> </w:t>
      </w:r>
      <w:r w:rsidR="000E0B67">
        <w:rPr>
          <w:rFonts w:hint="eastAsia"/>
        </w:rPr>
        <w:t xml:space="preserve">LTE </w:t>
      </w:r>
      <w:r w:rsidR="00FB2F7C">
        <w:rPr>
          <w:rFonts w:hint="eastAsia"/>
        </w:rPr>
        <w:t>PUSCH to</w:t>
      </w:r>
      <w:r w:rsidR="00A17BC9">
        <w:rPr>
          <w:rFonts w:hint="eastAsia"/>
        </w:rPr>
        <w:t xml:space="preserve"> NPRACH</w:t>
      </w:r>
    </w:p>
    <w:p w:rsidR="000E0B67" w:rsidRPr="000E0B67" w:rsidRDefault="000E0B67" w:rsidP="00DD4170">
      <w:pPr>
        <w:spacing w:before="100" w:afterLines="0" w:after="0" w:line="264" w:lineRule="auto"/>
        <w:jc w:val="left"/>
      </w:pPr>
    </w:p>
    <w:p w:rsidR="004E7852" w:rsidRDefault="004E7852" w:rsidP="000E0B67">
      <w:pPr>
        <w:wordWrap w:val="0"/>
        <w:spacing w:before="100" w:afterLines="0" w:after="0" w:line="264" w:lineRule="auto"/>
        <w:jc w:val="right"/>
      </w:pPr>
      <w:r>
        <w:rPr>
          <w:rFonts w:hint="eastAsia"/>
        </w:rPr>
        <w:t xml:space="preserve">Figure 2: guard-band </w:t>
      </w:r>
      <w:r w:rsidR="000E0B67">
        <w:rPr>
          <w:rFonts w:hint="eastAsia"/>
        </w:rPr>
        <w:t>between (N</w:t>
      </w:r>
      <w:proofErr w:type="gramStart"/>
      <w:r w:rsidR="000E0B67">
        <w:rPr>
          <w:rFonts w:hint="eastAsia"/>
        </w:rPr>
        <w:t>)PRACH</w:t>
      </w:r>
      <w:proofErr w:type="gramEnd"/>
      <w:r w:rsidR="000E0B67">
        <w:rPr>
          <w:rFonts w:hint="eastAsia"/>
        </w:rPr>
        <w:t xml:space="preserve"> and PUSCH</w:t>
      </w:r>
    </w:p>
    <w:p w:rsidR="00834571" w:rsidRPr="00796205" w:rsidRDefault="00834571" w:rsidP="00834571">
      <w:pPr>
        <w:wordWrap w:val="0"/>
        <w:spacing w:before="100" w:afterLines="0" w:after="0" w:line="264" w:lineRule="auto"/>
        <w:jc w:val="right"/>
      </w:pPr>
      <w:r>
        <w:rPr>
          <w:rFonts w:hint="eastAsia"/>
        </w:rPr>
        <w:t>(Note: 1/2 of 3.75 kHz sub-carrier offset for NPRACH is not included)</w:t>
      </w:r>
    </w:p>
    <w:p w:rsidR="00F11C4E" w:rsidRDefault="003778CB" w:rsidP="00DD4170">
      <w:pPr>
        <w:pStyle w:val="1"/>
        <w:spacing w:before="100" w:after="0" w:line="264" w:lineRule="auto"/>
        <w:ind w:left="0" w:firstLine="0"/>
        <w:rPr>
          <w:lang w:eastAsia="ja-JP"/>
        </w:rPr>
      </w:pPr>
      <w:r>
        <w:rPr>
          <w:rFonts w:hint="eastAsia"/>
          <w:lang w:eastAsia="ja-JP"/>
        </w:rPr>
        <w:t>Conclusion</w:t>
      </w:r>
    </w:p>
    <w:p w:rsidR="00A17BC9" w:rsidRDefault="00A17BC9" w:rsidP="00DD4170">
      <w:pPr>
        <w:spacing w:before="100" w:afterLines="0" w:after="0"/>
        <w:rPr>
          <w:lang w:val="en-GB"/>
        </w:rPr>
      </w:pPr>
      <w:r>
        <w:rPr>
          <w:rFonts w:hint="eastAsia"/>
          <w:lang w:val="en-GB"/>
        </w:rPr>
        <w:t>In this contribution, necessary change is discussed if NPRACH reuses LTE PRACH description and following proposals are made:</w:t>
      </w:r>
    </w:p>
    <w:p w:rsidR="00A17BC9" w:rsidRPr="00171605" w:rsidRDefault="00A17BC9" w:rsidP="006D50C0">
      <w:pPr>
        <w:spacing w:before="100" w:afterLines="0" w:after="0" w:line="264" w:lineRule="auto"/>
        <w:ind w:left="992" w:hangingChars="494" w:hanging="992"/>
        <w:jc w:val="left"/>
      </w:pPr>
      <w:r w:rsidRPr="00B64155">
        <w:rPr>
          <w:rFonts w:hint="eastAsia"/>
          <w:b/>
        </w:rPr>
        <w:t xml:space="preserve">Proposal </w:t>
      </w:r>
      <w:r>
        <w:rPr>
          <w:rFonts w:hint="eastAsia"/>
          <w:b/>
        </w:rPr>
        <w:t>1</w:t>
      </w:r>
      <w:r w:rsidRPr="00B64155">
        <w:rPr>
          <w:rFonts w:hint="eastAsia"/>
          <w:b/>
        </w:rPr>
        <w:t>:</w:t>
      </w:r>
      <w:r>
        <w:rPr>
          <w:rFonts w:hint="eastAsia"/>
        </w:rPr>
        <w:t xml:space="preserve"> </w:t>
      </w:r>
      <w:r w:rsidR="00171605">
        <w:rPr>
          <w:rFonts w:hint="eastAsia"/>
          <w:lang w:val="en-GB"/>
        </w:rPr>
        <w:t xml:space="preserve">definition of </w:t>
      </w:r>
      <m:oMath>
        <m:r>
          <w:rPr>
            <w:rFonts w:ascii="Cambria Math" w:hAnsi="Cambria Math"/>
            <w:lang w:val="en-GB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sc</m:t>
            </m:r>
          </m:sub>
          <m:sup>
            <m:r>
              <w:rPr>
                <w:rFonts w:ascii="Cambria Math" w:hAnsi="Cambria Math"/>
                <w:lang w:val="en-GB"/>
              </w:rPr>
              <m:t>RA</m:t>
            </m:r>
          </m:sup>
        </m:sSubSup>
      </m:oMath>
      <w:r w:rsidR="00171605">
        <w:rPr>
          <w:rFonts w:hint="eastAsia"/>
          <w:lang w:val="en-GB"/>
        </w:rPr>
        <w:t xml:space="preserve"> should be </w:t>
      </w:r>
      <m:oMath>
        <m:sSubSup>
          <m:sSubSupPr>
            <m:ctrlPr>
              <w:rPr>
                <w:rFonts w:ascii="Cambria Math" w:hAnsi="Cambria Math"/>
                <w:i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sc</m:t>
            </m:r>
          </m:sub>
          <m:sup>
            <m:r>
              <w:rPr>
                <w:rFonts w:ascii="Cambria Math" w:hAnsi="Cambria Math"/>
                <w:lang w:val="en-GB"/>
              </w:rPr>
              <m:t>RA</m:t>
            </m:r>
          </m:sup>
        </m:sSubSup>
        <m:r>
          <w:rPr>
            <w:rFonts w:ascii="Cambria Math" w:hAnsi="Cambria Math"/>
            <w:lang w:val="en-GB"/>
          </w:rPr>
          <m:t>=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K</m:t>
            </m:r>
          </m:e>
          <m:sup>
            <m:r>
              <w:rPr>
                <w:rFonts w:ascii="Cambria Math" w:hAnsi="Cambria Math"/>
                <w:lang w:val="en-GB"/>
              </w:rPr>
              <m:t>-1</m:t>
            </m:r>
          </m:sup>
        </m:sSup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start</m:t>
                </m:r>
              </m:sub>
            </m:sSub>
            <m:r>
              <w:rPr>
                <w:rFonts w:ascii="Cambria Math" w:hAnsi="Cambria Math"/>
                <w:lang w:val="en-GB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Sup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n-GB"/>
                      </w:rPr>
                      <m:t>n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val="en-GB"/>
                  </w:rPr>
                  <m:t>sc</m:t>
                </m:r>
              </m:sub>
              <m:sup>
                <m:r>
                  <w:rPr>
                    <w:rFonts w:ascii="Cambria Math" w:hAnsi="Cambria Math"/>
                    <w:lang w:val="en-GB"/>
                  </w:rPr>
                  <m:t>RA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lang w:val="en-GB"/>
                  </w:rPr>
                  <m:t>i</m:t>
                </m:r>
              </m:e>
            </m:d>
          </m:e>
        </m:d>
      </m:oMath>
      <w:r w:rsidR="00171605">
        <w:rPr>
          <w:rFonts w:hint="eastAsia"/>
          <w:lang w:val="en-GB"/>
        </w:rPr>
        <w:t xml:space="preserve"> to describe NPRACH in terms of 3.75 kHz </w:t>
      </w:r>
      <w:r w:rsidR="00171605">
        <w:rPr>
          <w:rFonts w:hint="eastAsia"/>
          <w:lang w:val="en-GB"/>
        </w:rPr>
        <w:lastRenderedPageBreak/>
        <w:t>sub-carrier</w:t>
      </w:r>
    </w:p>
    <w:p w:rsidR="00895700" w:rsidRDefault="00A17BC9" w:rsidP="006D50C0">
      <w:pPr>
        <w:spacing w:before="100" w:afterLines="0" w:after="0" w:line="264" w:lineRule="auto"/>
        <w:ind w:left="992" w:hangingChars="494" w:hanging="992"/>
        <w:jc w:val="left"/>
      </w:pPr>
      <w:r w:rsidRPr="00B64155">
        <w:rPr>
          <w:rFonts w:hint="eastAsia"/>
          <w:b/>
        </w:rPr>
        <w:t xml:space="preserve">Proposal </w:t>
      </w:r>
      <w:r>
        <w:rPr>
          <w:rFonts w:hint="eastAsia"/>
          <w:b/>
        </w:rPr>
        <w:t>2</w:t>
      </w:r>
      <w:r w:rsidRPr="00B64155">
        <w:rPr>
          <w:rFonts w:hint="eastAsia"/>
          <w:b/>
        </w:rPr>
        <w:t>:</w:t>
      </w:r>
      <w:r w:rsidR="00264D9D">
        <w:rPr>
          <w:rFonts w:hint="eastAsia"/>
          <w:b/>
        </w:rPr>
        <w:t xml:space="preserve"> </w:t>
      </w:r>
      <m:oMath>
        <m:r>
          <w:rPr>
            <w:rFonts w:ascii="Cambria Math" w:hAnsi="Cambria Math"/>
            <w:lang w:val="en-GB"/>
          </w:rPr>
          <m:t>φ</m:t>
        </m:r>
      </m:oMath>
      <w:r w:rsidR="00834571">
        <w:rPr>
          <w:rFonts w:hint="eastAsia"/>
          <w:lang w:val="en-GB"/>
        </w:rPr>
        <w:t xml:space="preserve"> can be set </w:t>
      </w:r>
      <w:proofErr w:type="gramStart"/>
      <w:r w:rsidR="00834571">
        <w:rPr>
          <w:rFonts w:hint="eastAsia"/>
          <w:lang w:val="en-GB"/>
        </w:rPr>
        <w:t xml:space="preserve">to </w:t>
      </w:r>
      <w:proofErr w:type="gramEnd"/>
      <m:oMath>
        <m:f>
          <m:fPr>
            <m:type m:val="lin"/>
            <m:ctrlPr>
              <w:rPr>
                <w:rFonts w:ascii="Cambria Math" w:hAnsi="Cambria Math"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-K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 w:rsidR="00834571">
        <w:rPr>
          <w:rFonts w:hint="eastAsia"/>
          <w:lang w:val="en-GB"/>
        </w:rPr>
        <w:t xml:space="preserve">, or </w:t>
      </w:r>
      <m:oMath>
        <m:r>
          <w:rPr>
            <w:rFonts w:ascii="Cambria Math" w:hAnsi="Cambria Math"/>
            <w:lang w:val="en-GB"/>
          </w:rPr>
          <m:t>φ</m:t>
        </m:r>
      </m:oMath>
      <w:r w:rsidR="00834571">
        <w:rPr>
          <w:rFonts w:hint="eastAsia"/>
          <w:lang w:val="en-GB"/>
        </w:rPr>
        <w:t xml:space="preserve"> can be set to </w:t>
      </w:r>
      <m:oMath>
        <m:f>
          <m:fPr>
            <m:type m:val="lin"/>
            <m:ctrlPr>
              <w:rPr>
                <w:rFonts w:ascii="Cambria Math" w:hAnsi="Cambria Math"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-K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lang w:val="en-GB"/>
          </w:rPr>
          <m:t>+</m:t>
        </m:r>
        <m:f>
          <m:fPr>
            <m:type m:val="lin"/>
            <m:ctrlPr>
              <w:rPr>
                <w:rFonts w:ascii="Cambria Math" w:hAnsi="Cambria Math"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</m:t>
            </m:r>
          </m:num>
          <m:den>
            <m:r>
              <w:rPr>
                <w:rFonts w:ascii="Cambria Math" w:hAnsi="Cambria Math"/>
                <w:lang w:val="en-GB"/>
              </w:rPr>
              <m:t>2</m:t>
            </m:r>
          </m:den>
        </m:f>
      </m:oMath>
      <w:r w:rsidR="00834571">
        <w:rPr>
          <w:rFonts w:hint="eastAsia"/>
          <w:lang w:val="en-GB"/>
        </w:rPr>
        <w:t xml:space="preserve"> to align </w:t>
      </w:r>
      <w:r w:rsidR="006D50C0">
        <w:rPr>
          <w:rFonts w:hint="eastAsia"/>
          <w:lang w:val="en-GB"/>
        </w:rPr>
        <w:t xml:space="preserve">3.75kHz sub-carrier of </w:t>
      </w:r>
      <w:r w:rsidR="00834571">
        <w:rPr>
          <w:rFonts w:hint="eastAsia"/>
          <w:lang w:val="en-GB"/>
        </w:rPr>
        <w:t>NPRACH and NPUSCH/NPUCCH in frequency</w:t>
      </w:r>
    </w:p>
    <w:p w:rsidR="00CD0331" w:rsidRPr="009D6CDE" w:rsidRDefault="00CD0331" w:rsidP="00DD4170">
      <w:pPr>
        <w:spacing w:before="100" w:afterLines="0" w:after="0" w:line="264" w:lineRule="auto"/>
        <w:jc w:val="left"/>
      </w:pPr>
    </w:p>
    <w:p w:rsidR="00226432" w:rsidRDefault="00226432" w:rsidP="00DD4170">
      <w:pPr>
        <w:spacing w:before="100" w:afterLines="0" w:after="0" w:line="264" w:lineRule="auto"/>
        <w:jc w:val="left"/>
      </w:pPr>
      <w:r>
        <w:rPr>
          <w:rFonts w:hint="eastAsia"/>
          <w:lang w:val="en-GB"/>
        </w:rPr>
        <w:t>And we made an observation on the agreement made in RAN1 ad-hoc</w:t>
      </w:r>
    </w:p>
    <w:p w:rsidR="00650856" w:rsidRPr="00796205" w:rsidRDefault="00650856" w:rsidP="00DD4170">
      <w:pPr>
        <w:spacing w:before="100" w:afterLines="0" w:after="0" w:line="264" w:lineRule="auto"/>
        <w:jc w:val="left"/>
      </w:pPr>
      <w:r>
        <w:rPr>
          <w:rFonts w:hint="eastAsia"/>
          <w:b/>
        </w:rPr>
        <w:t>Observation</w:t>
      </w:r>
      <w:r w:rsidRPr="00B64155">
        <w:rPr>
          <w:rFonts w:hint="eastAsia"/>
          <w:b/>
        </w:rPr>
        <w:t>:</w:t>
      </w:r>
      <w:r>
        <w:rPr>
          <w:rFonts w:hint="eastAsia"/>
          <w:b/>
        </w:rPr>
        <w:t xml:space="preserve"> </w:t>
      </w:r>
      <w:r w:rsidR="000E0B67">
        <w:rPr>
          <w:rFonts w:hint="eastAsia"/>
        </w:rPr>
        <w:t>for in-band operation, an LTE PUSCH resource adjacent to NPRACH band may need to be reserved to avoid interference from LTE PUSCH to NPRACH</w:t>
      </w:r>
    </w:p>
    <w:p w:rsidR="000E795D" w:rsidRPr="002C489B" w:rsidRDefault="002C489B" w:rsidP="00DD4170">
      <w:pPr>
        <w:pStyle w:val="1"/>
        <w:spacing w:before="100" w:after="0" w:line="264" w:lineRule="auto"/>
        <w:ind w:left="0" w:firstLine="0"/>
      </w:pPr>
      <w:r>
        <w:rPr>
          <w:rFonts w:hint="eastAsia"/>
          <w:lang w:eastAsia="ja-JP"/>
        </w:rPr>
        <w:t>Reference</w:t>
      </w:r>
    </w:p>
    <w:p w:rsidR="00193704" w:rsidRPr="004C75BF" w:rsidRDefault="00193704" w:rsidP="00DD4170">
      <w:pPr>
        <w:spacing w:before="100" w:afterLines="0" w:after="0" w:line="264" w:lineRule="auto"/>
        <w:jc w:val="left"/>
        <w:rPr>
          <w:lang w:val="en-GB"/>
        </w:rPr>
      </w:pPr>
      <w:r>
        <w:rPr>
          <w:rFonts w:hint="eastAsia"/>
          <w:lang w:val="en-GB"/>
        </w:rPr>
        <w:t>[</w:t>
      </w:r>
      <w:r w:rsidR="0084733B">
        <w:rPr>
          <w:rFonts w:hint="eastAsia"/>
          <w:lang w:val="en-GB"/>
        </w:rPr>
        <w:t>1</w:t>
      </w:r>
      <w:r>
        <w:rPr>
          <w:rFonts w:hint="eastAsia"/>
          <w:lang w:val="en-GB"/>
        </w:rPr>
        <w:t>]</w:t>
      </w:r>
      <w:r w:rsidRPr="00193704">
        <w:rPr>
          <w:szCs w:val="20"/>
          <w:lang w:val="en-GB"/>
        </w:rPr>
        <w:t xml:space="preserve"> </w:t>
      </w:r>
      <w:hyperlink r:id="rId19" w:history="1">
        <w:r w:rsidRPr="00834571">
          <w:rPr>
            <w:rStyle w:val="a7"/>
            <w:szCs w:val="20"/>
            <w:lang w:val="en-GB"/>
          </w:rPr>
          <w:t>R1-16</w:t>
        </w:r>
        <w:r w:rsidR="00C81C44" w:rsidRPr="00834571">
          <w:rPr>
            <w:rStyle w:val="a7"/>
            <w:rFonts w:hint="eastAsia"/>
            <w:szCs w:val="20"/>
            <w:lang w:val="en-GB"/>
          </w:rPr>
          <w:t>3380</w:t>
        </w:r>
      </w:hyperlink>
      <w:r>
        <w:rPr>
          <w:rFonts w:hint="eastAsia"/>
          <w:szCs w:val="20"/>
          <w:lang w:val="en-GB"/>
        </w:rPr>
        <w:tab/>
      </w:r>
      <w:r w:rsidRPr="00193704">
        <w:rPr>
          <w:szCs w:val="20"/>
        </w:rPr>
        <w:t>Introduction of NB-IoT</w:t>
      </w:r>
      <w:r w:rsidR="00992E18">
        <w:rPr>
          <w:rFonts w:hint="eastAsia"/>
          <w:szCs w:val="20"/>
        </w:rPr>
        <w:tab/>
        <w:t>Ericsson</w:t>
      </w:r>
    </w:p>
    <w:p w:rsidR="00DD4170" w:rsidRPr="004C75BF" w:rsidRDefault="00DD4170" w:rsidP="00DD4170">
      <w:pPr>
        <w:spacing w:before="100" w:afterLines="0" w:after="0" w:line="264" w:lineRule="auto"/>
        <w:jc w:val="left"/>
        <w:rPr>
          <w:lang w:val="en-GB"/>
        </w:rPr>
      </w:pPr>
      <w:r>
        <w:rPr>
          <w:rFonts w:hint="eastAsia"/>
          <w:lang w:val="en-GB"/>
        </w:rPr>
        <w:t>[2] RRC parameter list</w:t>
      </w:r>
    </w:p>
    <w:sectPr w:rsidR="00DD4170" w:rsidRPr="004C75BF" w:rsidSect="00B07FC9">
      <w:footerReference w:type="even" r:id="rId20"/>
      <w:footerReference w:type="default" r:id="rId21"/>
      <w:footerReference w:type="first" r:id="rId22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E7E" w:rsidRDefault="00114E7E" w:rsidP="00FE4763">
      <w:pPr>
        <w:spacing w:after="120"/>
      </w:pPr>
      <w:r>
        <w:separator/>
      </w:r>
    </w:p>
  </w:endnote>
  <w:endnote w:type="continuationSeparator" w:id="0">
    <w:p w:rsidR="00114E7E" w:rsidRDefault="00114E7E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E7E" w:rsidRDefault="00114E7E" w:rsidP="00FE4763">
      <w:pPr>
        <w:spacing w:after="120"/>
      </w:pPr>
      <w:r>
        <w:separator/>
      </w:r>
    </w:p>
  </w:footnote>
  <w:footnote w:type="continuationSeparator" w:id="0">
    <w:p w:rsidR="00114E7E" w:rsidRDefault="00114E7E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64B2D"/>
    <w:multiLevelType w:val="hybridMultilevel"/>
    <w:tmpl w:val="2C10D7BE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7A3119"/>
    <w:multiLevelType w:val="hybridMultilevel"/>
    <w:tmpl w:val="873446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9C4C81"/>
    <w:multiLevelType w:val="hybridMultilevel"/>
    <w:tmpl w:val="9182B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20643"/>
    <w:multiLevelType w:val="hybridMultilevel"/>
    <w:tmpl w:val="BB32FCD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EE01C7"/>
    <w:multiLevelType w:val="hybridMultilevel"/>
    <w:tmpl w:val="478EA324"/>
    <w:lvl w:ilvl="0" w:tplc="1DB4E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432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6A6A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C2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E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D0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5CE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6F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0C5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F258E1"/>
    <w:multiLevelType w:val="hybridMultilevel"/>
    <w:tmpl w:val="D684FD0C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6">
    <w:nsid w:val="12B54F00"/>
    <w:multiLevelType w:val="hybridMultilevel"/>
    <w:tmpl w:val="E45AF168"/>
    <w:lvl w:ilvl="0" w:tplc="AC1C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4D6EA">
      <w:start w:val="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18D7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C9190">
      <w:start w:val="1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2AE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C27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83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69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E8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C10151"/>
    <w:multiLevelType w:val="hybridMultilevel"/>
    <w:tmpl w:val="64603C78"/>
    <w:lvl w:ilvl="0" w:tplc="E634205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5A45BA8"/>
    <w:multiLevelType w:val="hybridMultilevel"/>
    <w:tmpl w:val="11229BD0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7EAC514">
      <w:start w:val="1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9">
    <w:nsid w:val="1DB55241"/>
    <w:multiLevelType w:val="hybridMultilevel"/>
    <w:tmpl w:val="A9D0282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B33AEB"/>
    <w:multiLevelType w:val="hybridMultilevel"/>
    <w:tmpl w:val="EE46A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BD2AB9"/>
    <w:multiLevelType w:val="hybridMultilevel"/>
    <w:tmpl w:val="32925118"/>
    <w:lvl w:ilvl="0" w:tplc="DC1839B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2280ADB"/>
    <w:multiLevelType w:val="hybridMultilevel"/>
    <w:tmpl w:val="3C085E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472580"/>
    <w:multiLevelType w:val="hybridMultilevel"/>
    <w:tmpl w:val="A7BEB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837FAB"/>
    <w:multiLevelType w:val="hybridMultilevel"/>
    <w:tmpl w:val="14D8E40E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8B25DD1"/>
    <w:multiLevelType w:val="hybridMultilevel"/>
    <w:tmpl w:val="D1A8D4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ＭＳ 明朝" w:hAnsi="Times" w:cs="Times New Roman" w:hint="default"/>
      </w:rPr>
    </w:lvl>
    <w:lvl w:ilvl="5" w:tplc="5088DE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E923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D18990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5E070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FB0B0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564D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F3232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7C0B7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386FF4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20">
    <w:nsid w:val="365A4982"/>
    <w:multiLevelType w:val="hybridMultilevel"/>
    <w:tmpl w:val="3918B82A"/>
    <w:lvl w:ilvl="0" w:tplc="1B76080C">
      <w:numFmt w:val="bullet"/>
      <w:lvlText w:val="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77C4065"/>
    <w:multiLevelType w:val="hybridMultilevel"/>
    <w:tmpl w:val="95CC4ED4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78B0620"/>
    <w:multiLevelType w:val="hybridMultilevel"/>
    <w:tmpl w:val="2B92F8A0"/>
    <w:lvl w:ilvl="0" w:tplc="FD1CC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8E210EE">
      <w:start w:val="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F7E7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B0F3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49A91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54CB43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FA829A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72ED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F0D47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>
    <w:nsid w:val="3B225900"/>
    <w:multiLevelType w:val="hybridMultilevel"/>
    <w:tmpl w:val="19DED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DA061C2"/>
    <w:multiLevelType w:val="hybridMultilevel"/>
    <w:tmpl w:val="E390A6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6A1781"/>
    <w:multiLevelType w:val="multilevel"/>
    <w:tmpl w:val="EE52876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4328256D"/>
    <w:multiLevelType w:val="hybridMultilevel"/>
    <w:tmpl w:val="B9A479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8">
    <w:nsid w:val="43FA158D"/>
    <w:multiLevelType w:val="hybridMultilevel"/>
    <w:tmpl w:val="8FB8EE1A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ＭＳ Ｐゴシック" w:eastAsia="Times New Roman" w:hAnsi="ＭＳ Ｐゴシック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6986F9C"/>
    <w:multiLevelType w:val="hybridMultilevel"/>
    <w:tmpl w:val="0CD48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0550D8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B20D0E"/>
    <w:multiLevelType w:val="hybridMultilevel"/>
    <w:tmpl w:val="D9F05804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9E76182"/>
    <w:multiLevelType w:val="hybridMultilevel"/>
    <w:tmpl w:val="9B128D8A"/>
    <w:lvl w:ilvl="0" w:tplc="F5E04FFA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A1131FB"/>
    <w:multiLevelType w:val="hybridMultilevel"/>
    <w:tmpl w:val="3B50DF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2484802"/>
    <w:multiLevelType w:val="hybridMultilevel"/>
    <w:tmpl w:val="58E244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2F55666"/>
    <w:multiLevelType w:val="hybridMultilevel"/>
    <w:tmpl w:val="7FB85E16"/>
    <w:lvl w:ilvl="0" w:tplc="50CCF8E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6F00F3"/>
    <w:multiLevelType w:val="hybridMultilevel"/>
    <w:tmpl w:val="9AA8A064"/>
    <w:lvl w:ilvl="0" w:tplc="C1EE7C94">
      <w:start w:val="4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9A85830"/>
    <w:multiLevelType w:val="hybridMultilevel"/>
    <w:tmpl w:val="C8389A3A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5B424977"/>
    <w:multiLevelType w:val="hybridMultilevel"/>
    <w:tmpl w:val="53AA0472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5C07381B"/>
    <w:multiLevelType w:val="hybridMultilevel"/>
    <w:tmpl w:val="20C6B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8875F9"/>
    <w:multiLevelType w:val="hybridMultilevel"/>
    <w:tmpl w:val="A62A1E90"/>
    <w:lvl w:ilvl="0" w:tplc="AFFAB4A4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5E582332"/>
    <w:multiLevelType w:val="hybridMultilevel"/>
    <w:tmpl w:val="BF4E96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19B4542"/>
    <w:multiLevelType w:val="hybridMultilevel"/>
    <w:tmpl w:val="68CA8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BA065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84DE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0E609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2703B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B0CA40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8E84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C0E4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4">
    <w:nsid w:val="657C1E1F"/>
    <w:multiLevelType w:val="hybridMultilevel"/>
    <w:tmpl w:val="A072E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6817145A"/>
    <w:multiLevelType w:val="hybridMultilevel"/>
    <w:tmpl w:val="94E6CA48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69B9368C"/>
    <w:multiLevelType w:val="hybridMultilevel"/>
    <w:tmpl w:val="907E9396"/>
    <w:lvl w:ilvl="0" w:tplc="A140A47C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70A4166A"/>
    <w:multiLevelType w:val="hybridMultilevel"/>
    <w:tmpl w:val="448C1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7873D0B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80E0668"/>
    <w:multiLevelType w:val="hybridMultilevel"/>
    <w:tmpl w:val="02468C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7A0C76D4"/>
    <w:multiLevelType w:val="hybridMultilevel"/>
    <w:tmpl w:val="006EF06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>
    <w:nsid w:val="7B5E202C"/>
    <w:multiLevelType w:val="hybridMultilevel"/>
    <w:tmpl w:val="4734FF64"/>
    <w:lvl w:ilvl="0" w:tplc="B77CC88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>
    <w:nsid w:val="7E3B6C3E"/>
    <w:multiLevelType w:val="hybridMultilevel"/>
    <w:tmpl w:val="D6A06C08"/>
    <w:lvl w:ilvl="0" w:tplc="2424E4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F3606C2"/>
    <w:multiLevelType w:val="hybridMultilevel"/>
    <w:tmpl w:val="F80A1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23"/>
  </w:num>
  <w:num w:numId="4">
    <w:abstractNumId w:val="52"/>
  </w:num>
  <w:num w:numId="5">
    <w:abstractNumId w:val="8"/>
  </w:num>
  <w:num w:numId="6">
    <w:abstractNumId w:val="5"/>
  </w:num>
  <w:num w:numId="7">
    <w:abstractNumId w:val="32"/>
  </w:num>
  <w:num w:numId="8">
    <w:abstractNumId w:val="35"/>
  </w:num>
  <w:num w:numId="9">
    <w:abstractNumId w:val="25"/>
  </w:num>
  <w:num w:numId="10">
    <w:abstractNumId w:val="7"/>
  </w:num>
  <w:num w:numId="11">
    <w:abstractNumId w:val="30"/>
  </w:num>
  <w:num w:numId="12">
    <w:abstractNumId w:val="24"/>
  </w:num>
  <w:num w:numId="13">
    <w:abstractNumId w:val="42"/>
  </w:num>
  <w:num w:numId="14">
    <w:abstractNumId w:val="10"/>
  </w:num>
  <w:num w:numId="15">
    <w:abstractNumId w:val="12"/>
  </w:num>
  <w:num w:numId="16">
    <w:abstractNumId w:val="48"/>
  </w:num>
  <w:num w:numId="17">
    <w:abstractNumId w:val="16"/>
  </w:num>
  <w:num w:numId="18">
    <w:abstractNumId w:val="36"/>
  </w:num>
  <w:num w:numId="19">
    <w:abstractNumId w:val="19"/>
  </w:num>
  <w:num w:numId="20">
    <w:abstractNumId w:val="19"/>
  </w:num>
  <w:num w:numId="21">
    <w:abstractNumId w:val="19"/>
  </w:num>
  <w:num w:numId="22">
    <w:abstractNumId w:val="1"/>
  </w:num>
  <w:num w:numId="23">
    <w:abstractNumId w:val="33"/>
  </w:num>
  <w:num w:numId="24">
    <w:abstractNumId w:val="49"/>
  </w:num>
  <w:num w:numId="25">
    <w:abstractNumId w:val="39"/>
  </w:num>
  <w:num w:numId="26">
    <w:abstractNumId w:val="2"/>
  </w:num>
  <w:num w:numId="27">
    <w:abstractNumId w:val="53"/>
  </w:num>
  <w:num w:numId="28">
    <w:abstractNumId w:val="47"/>
  </w:num>
  <w:num w:numId="29">
    <w:abstractNumId w:val="13"/>
  </w:num>
  <w:num w:numId="30">
    <w:abstractNumId w:val="4"/>
  </w:num>
  <w:num w:numId="31">
    <w:abstractNumId w:val="6"/>
  </w:num>
  <w:num w:numId="32">
    <w:abstractNumId w:val="46"/>
  </w:num>
  <w:num w:numId="33">
    <w:abstractNumId w:val="40"/>
  </w:num>
  <w:num w:numId="34">
    <w:abstractNumId w:val="29"/>
  </w:num>
  <w:num w:numId="35">
    <w:abstractNumId w:val="21"/>
  </w:num>
  <w:num w:numId="36">
    <w:abstractNumId w:val="9"/>
  </w:num>
  <w:num w:numId="37">
    <w:abstractNumId w:val="3"/>
  </w:num>
  <w:num w:numId="38">
    <w:abstractNumId w:val="14"/>
  </w:num>
  <w:num w:numId="39">
    <w:abstractNumId w:val="38"/>
  </w:num>
  <w:num w:numId="40">
    <w:abstractNumId w:val="37"/>
  </w:num>
  <w:num w:numId="41">
    <w:abstractNumId w:val="22"/>
  </w:num>
  <w:num w:numId="42">
    <w:abstractNumId w:val="17"/>
  </w:num>
  <w:num w:numId="43">
    <w:abstractNumId w:val="18"/>
  </w:num>
  <w:num w:numId="44">
    <w:abstractNumId w:val="43"/>
  </w:num>
  <w:num w:numId="45">
    <w:abstractNumId w:val="22"/>
  </w:num>
  <w:num w:numId="46">
    <w:abstractNumId w:val="17"/>
  </w:num>
  <w:num w:numId="47">
    <w:abstractNumId w:val="45"/>
  </w:num>
  <w:num w:numId="48">
    <w:abstractNumId w:val="50"/>
  </w:num>
  <w:num w:numId="49">
    <w:abstractNumId w:val="41"/>
  </w:num>
  <w:num w:numId="50">
    <w:abstractNumId w:val="11"/>
  </w:num>
  <w:num w:numId="51">
    <w:abstractNumId w:val="20"/>
  </w:num>
  <w:num w:numId="52">
    <w:abstractNumId w:val="44"/>
  </w:num>
  <w:num w:numId="53">
    <w:abstractNumId w:val="28"/>
  </w:num>
  <w:num w:numId="54">
    <w:abstractNumId w:val="0"/>
  </w:num>
  <w:num w:numId="55">
    <w:abstractNumId w:val="15"/>
  </w:num>
  <w:num w:numId="56">
    <w:abstractNumId w:val="31"/>
  </w:num>
  <w:num w:numId="57">
    <w:abstractNumId w:val="26"/>
  </w:num>
  <w:num w:numId="58">
    <w:abstractNumId w:val="34"/>
  </w:num>
  <w:num w:numId="59">
    <w:abstractNumId w:val="51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ssin Awad">
    <w15:presenceInfo w15:providerId="AD" w15:userId="S-1-5-21-2635421017-2475033011-1587638462-12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B9"/>
    <w:rsid w:val="00000E02"/>
    <w:rsid w:val="00001CFC"/>
    <w:rsid w:val="00001DD1"/>
    <w:rsid w:val="00002861"/>
    <w:rsid w:val="0000309E"/>
    <w:rsid w:val="00003A90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0E"/>
    <w:rsid w:val="00015ECB"/>
    <w:rsid w:val="00016305"/>
    <w:rsid w:val="000173BB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26FEB"/>
    <w:rsid w:val="00030CAE"/>
    <w:rsid w:val="00030ED7"/>
    <w:rsid w:val="00031445"/>
    <w:rsid w:val="00031DCE"/>
    <w:rsid w:val="00032B25"/>
    <w:rsid w:val="00032F6F"/>
    <w:rsid w:val="000351CF"/>
    <w:rsid w:val="000356B1"/>
    <w:rsid w:val="00036F61"/>
    <w:rsid w:val="00040370"/>
    <w:rsid w:val="000405A1"/>
    <w:rsid w:val="00040D1F"/>
    <w:rsid w:val="00041BEC"/>
    <w:rsid w:val="000424AC"/>
    <w:rsid w:val="000430D1"/>
    <w:rsid w:val="00044BB5"/>
    <w:rsid w:val="00045B00"/>
    <w:rsid w:val="00045F77"/>
    <w:rsid w:val="0004631F"/>
    <w:rsid w:val="0005124A"/>
    <w:rsid w:val="000516DB"/>
    <w:rsid w:val="00051E09"/>
    <w:rsid w:val="0005472A"/>
    <w:rsid w:val="00055E6F"/>
    <w:rsid w:val="000566C6"/>
    <w:rsid w:val="0005775D"/>
    <w:rsid w:val="0006080D"/>
    <w:rsid w:val="00060A93"/>
    <w:rsid w:val="00061789"/>
    <w:rsid w:val="00063550"/>
    <w:rsid w:val="000645C6"/>
    <w:rsid w:val="000648FB"/>
    <w:rsid w:val="00065B1B"/>
    <w:rsid w:val="00067ACC"/>
    <w:rsid w:val="00070856"/>
    <w:rsid w:val="000723DB"/>
    <w:rsid w:val="0007293D"/>
    <w:rsid w:val="0007300C"/>
    <w:rsid w:val="0007384B"/>
    <w:rsid w:val="00074394"/>
    <w:rsid w:val="0007793C"/>
    <w:rsid w:val="00080AF1"/>
    <w:rsid w:val="00080F78"/>
    <w:rsid w:val="0008100E"/>
    <w:rsid w:val="0008153A"/>
    <w:rsid w:val="000818D7"/>
    <w:rsid w:val="0008229C"/>
    <w:rsid w:val="000849CF"/>
    <w:rsid w:val="00084E2E"/>
    <w:rsid w:val="00084EDF"/>
    <w:rsid w:val="00085D74"/>
    <w:rsid w:val="00086826"/>
    <w:rsid w:val="00086DFD"/>
    <w:rsid w:val="00087B0E"/>
    <w:rsid w:val="00090DF6"/>
    <w:rsid w:val="000912D6"/>
    <w:rsid w:val="000929A5"/>
    <w:rsid w:val="0009401A"/>
    <w:rsid w:val="00095959"/>
    <w:rsid w:val="00096071"/>
    <w:rsid w:val="000962AF"/>
    <w:rsid w:val="000A00EB"/>
    <w:rsid w:val="000A06EB"/>
    <w:rsid w:val="000A0F08"/>
    <w:rsid w:val="000A24EC"/>
    <w:rsid w:val="000A28B4"/>
    <w:rsid w:val="000A3A91"/>
    <w:rsid w:val="000A416C"/>
    <w:rsid w:val="000A440A"/>
    <w:rsid w:val="000A4800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ECF"/>
    <w:rsid w:val="000B0FE7"/>
    <w:rsid w:val="000B1755"/>
    <w:rsid w:val="000B2CE8"/>
    <w:rsid w:val="000B36F3"/>
    <w:rsid w:val="000B38D7"/>
    <w:rsid w:val="000B50FA"/>
    <w:rsid w:val="000B683E"/>
    <w:rsid w:val="000B70C1"/>
    <w:rsid w:val="000C03F7"/>
    <w:rsid w:val="000C19A3"/>
    <w:rsid w:val="000C327D"/>
    <w:rsid w:val="000C43D9"/>
    <w:rsid w:val="000C492B"/>
    <w:rsid w:val="000C5CBF"/>
    <w:rsid w:val="000C77B9"/>
    <w:rsid w:val="000D03A0"/>
    <w:rsid w:val="000D2C5C"/>
    <w:rsid w:val="000D35B9"/>
    <w:rsid w:val="000D3740"/>
    <w:rsid w:val="000D52BE"/>
    <w:rsid w:val="000D5907"/>
    <w:rsid w:val="000D5A19"/>
    <w:rsid w:val="000D78B1"/>
    <w:rsid w:val="000D7AE4"/>
    <w:rsid w:val="000E0B67"/>
    <w:rsid w:val="000E0E23"/>
    <w:rsid w:val="000E1112"/>
    <w:rsid w:val="000E1F3C"/>
    <w:rsid w:val="000E2042"/>
    <w:rsid w:val="000E26CA"/>
    <w:rsid w:val="000E38BA"/>
    <w:rsid w:val="000E4B76"/>
    <w:rsid w:val="000E4EFF"/>
    <w:rsid w:val="000E795D"/>
    <w:rsid w:val="000F06EF"/>
    <w:rsid w:val="000F08C1"/>
    <w:rsid w:val="000F09A3"/>
    <w:rsid w:val="000F13A6"/>
    <w:rsid w:val="000F208A"/>
    <w:rsid w:val="000F2E48"/>
    <w:rsid w:val="000F3077"/>
    <w:rsid w:val="000F39FC"/>
    <w:rsid w:val="000F3A48"/>
    <w:rsid w:val="000F3F1F"/>
    <w:rsid w:val="000F405D"/>
    <w:rsid w:val="00100A11"/>
    <w:rsid w:val="00100C59"/>
    <w:rsid w:val="00100F0F"/>
    <w:rsid w:val="00100FEC"/>
    <w:rsid w:val="00102669"/>
    <w:rsid w:val="00102EC3"/>
    <w:rsid w:val="00104B40"/>
    <w:rsid w:val="00105957"/>
    <w:rsid w:val="00106581"/>
    <w:rsid w:val="00106880"/>
    <w:rsid w:val="00107AF4"/>
    <w:rsid w:val="00110272"/>
    <w:rsid w:val="001106A0"/>
    <w:rsid w:val="001106CF"/>
    <w:rsid w:val="0011084B"/>
    <w:rsid w:val="00110C07"/>
    <w:rsid w:val="00111018"/>
    <w:rsid w:val="00111FE2"/>
    <w:rsid w:val="00113A4F"/>
    <w:rsid w:val="00114E7E"/>
    <w:rsid w:val="001160AD"/>
    <w:rsid w:val="00121243"/>
    <w:rsid w:val="00122933"/>
    <w:rsid w:val="0012310A"/>
    <w:rsid w:val="0012421E"/>
    <w:rsid w:val="00124349"/>
    <w:rsid w:val="001249C6"/>
    <w:rsid w:val="001256E4"/>
    <w:rsid w:val="001270AA"/>
    <w:rsid w:val="0013167B"/>
    <w:rsid w:val="00131F23"/>
    <w:rsid w:val="00132C69"/>
    <w:rsid w:val="00133647"/>
    <w:rsid w:val="0013368E"/>
    <w:rsid w:val="00133B2B"/>
    <w:rsid w:val="001340D8"/>
    <w:rsid w:val="00136068"/>
    <w:rsid w:val="001369A8"/>
    <w:rsid w:val="0013763B"/>
    <w:rsid w:val="0014180A"/>
    <w:rsid w:val="001419BA"/>
    <w:rsid w:val="0014234B"/>
    <w:rsid w:val="00142796"/>
    <w:rsid w:val="0014303C"/>
    <w:rsid w:val="001439B2"/>
    <w:rsid w:val="00144618"/>
    <w:rsid w:val="0015199D"/>
    <w:rsid w:val="00152391"/>
    <w:rsid w:val="00153BB6"/>
    <w:rsid w:val="00154F0E"/>
    <w:rsid w:val="001550D3"/>
    <w:rsid w:val="0015566B"/>
    <w:rsid w:val="00160BF5"/>
    <w:rsid w:val="00160C2D"/>
    <w:rsid w:val="001628A2"/>
    <w:rsid w:val="00162C38"/>
    <w:rsid w:val="00162C49"/>
    <w:rsid w:val="00163F3F"/>
    <w:rsid w:val="00164153"/>
    <w:rsid w:val="0016552E"/>
    <w:rsid w:val="001655A6"/>
    <w:rsid w:val="00166ABA"/>
    <w:rsid w:val="00166E1C"/>
    <w:rsid w:val="00167566"/>
    <w:rsid w:val="00171605"/>
    <w:rsid w:val="00171867"/>
    <w:rsid w:val="001721FC"/>
    <w:rsid w:val="0017221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1E65"/>
    <w:rsid w:val="00182879"/>
    <w:rsid w:val="00182D59"/>
    <w:rsid w:val="00182FC2"/>
    <w:rsid w:val="001900B8"/>
    <w:rsid w:val="0019091A"/>
    <w:rsid w:val="00191848"/>
    <w:rsid w:val="001918D9"/>
    <w:rsid w:val="00192D1F"/>
    <w:rsid w:val="00193633"/>
    <w:rsid w:val="00193704"/>
    <w:rsid w:val="00194063"/>
    <w:rsid w:val="0019479E"/>
    <w:rsid w:val="001950B4"/>
    <w:rsid w:val="001950E0"/>
    <w:rsid w:val="00195C81"/>
    <w:rsid w:val="00196887"/>
    <w:rsid w:val="00197D82"/>
    <w:rsid w:val="001A2230"/>
    <w:rsid w:val="001A2CA6"/>
    <w:rsid w:val="001A3292"/>
    <w:rsid w:val="001A3BA9"/>
    <w:rsid w:val="001A4170"/>
    <w:rsid w:val="001A4A2B"/>
    <w:rsid w:val="001A4C18"/>
    <w:rsid w:val="001A4C4B"/>
    <w:rsid w:val="001A4CAC"/>
    <w:rsid w:val="001A4D4F"/>
    <w:rsid w:val="001A4EDC"/>
    <w:rsid w:val="001A5C4D"/>
    <w:rsid w:val="001A7A21"/>
    <w:rsid w:val="001A7D14"/>
    <w:rsid w:val="001B0B22"/>
    <w:rsid w:val="001B127F"/>
    <w:rsid w:val="001B15B0"/>
    <w:rsid w:val="001B1F2C"/>
    <w:rsid w:val="001B21B2"/>
    <w:rsid w:val="001B3061"/>
    <w:rsid w:val="001B4D23"/>
    <w:rsid w:val="001B4E70"/>
    <w:rsid w:val="001B5BC1"/>
    <w:rsid w:val="001B6DA8"/>
    <w:rsid w:val="001C0514"/>
    <w:rsid w:val="001C0EB7"/>
    <w:rsid w:val="001C42CF"/>
    <w:rsid w:val="001C5BFF"/>
    <w:rsid w:val="001C60B4"/>
    <w:rsid w:val="001C7262"/>
    <w:rsid w:val="001C7DA5"/>
    <w:rsid w:val="001D032E"/>
    <w:rsid w:val="001D0D15"/>
    <w:rsid w:val="001D27DC"/>
    <w:rsid w:val="001D2DAB"/>
    <w:rsid w:val="001D2EF7"/>
    <w:rsid w:val="001D3B0A"/>
    <w:rsid w:val="001D5147"/>
    <w:rsid w:val="001D6089"/>
    <w:rsid w:val="001D7428"/>
    <w:rsid w:val="001D7F01"/>
    <w:rsid w:val="001E2C38"/>
    <w:rsid w:val="001E3830"/>
    <w:rsid w:val="001E3E46"/>
    <w:rsid w:val="001E687D"/>
    <w:rsid w:val="001E6A95"/>
    <w:rsid w:val="001E7850"/>
    <w:rsid w:val="001E7938"/>
    <w:rsid w:val="001F0AD5"/>
    <w:rsid w:val="001F2599"/>
    <w:rsid w:val="001F2D48"/>
    <w:rsid w:val="001F3039"/>
    <w:rsid w:val="001F3134"/>
    <w:rsid w:val="001F4B5A"/>
    <w:rsid w:val="001F565C"/>
    <w:rsid w:val="001F566C"/>
    <w:rsid w:val="001F631E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3BE5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36E"/>
    <w:rsid w:val="00214E69"/>
    <w:rsid w:val="00215171"/>
    <w:rsid w:val="00216D41"/>
    <w:rsid w:val="00217A03"/>
    <w:rsid w:val="00217C1E"/>
    <w:rsid w:val="00221656"/>
    <w:rsid w:val="00222431"/>
    <w:rsid w:val="00222D2F"/>
    <w:rsid w:val="00222F6A"/>
    <w:rsid w:val="00222F7B"/>
    <w:rsid w:val="002230A2"/>
    <w:rsid w:val="00223330"/>
    <w:rsid w:val="002237E0"/>
    <w:rsid w:val="002238B5"/>
    <w:rsid w:val="00225765"/>
    <w:rsid w:val="00226432"/>
    <w:rsid w:val="00226BD9"/>
    <w:rsid w:val="0022773C"/>
    <w:rsid w:val="00230889"/>
    <w:rsid w:val="00231FC4"/>
    <w:rsid w:val="00232025"/>
    <w:rsid w:val="0023246C"/>
    <w:rsid w:val="0023257C"/>
    <w:rsid w:val="00234610"/>
    <w:rsid w:val="00235968"/>
    <w:rsid w:val="00235A74"/>
    <w:rsid w:val="00235FFC"/>
    <w:rsid w:val="00236353"/>
    <w:rsid w:val="002365A9"/>
    <w:rsid w:val="0023670B"/>
    <w:rsid w:val="002370E6"/>
    <w:rsid w:val="00237FB8"/>
    <w:rsid w:val="00240379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4FA"/>
    <w:rsid w:val="00264D9D"/>
    <w:rsid w:val="00265A31"/>
    <w:rsid w:val="00265D6C"/>
    <w:rsid w:val="00266869"/>
    <w:rsid w:val="002719D9"/>
    <w:rsid w:val="002720CF"/>
    <w:rsid w:val="0027308E"/>
    <w:rsid w:val="002738B3"/>
    <w:rsid w:val="002752AB"/>
    <w:rsid w:val="00277243"/>
    <w:rsid w:val="00277480"/>
    <w:rsid w:val="002800AC"/>
    <w:rsid w:val="002810A8"/>
    <w:rsid w:val="00282356"/>
    <w:rsid w:val="00282967"/>
    <w:rsid w:val="00282C6A"/>
    <w:rsid w:val="002841F3"/>
    <w:rsid w:val="002844C1"/>
    <w:rsid w:val="00285348"/>
    <w:rsid w:val="00285765"/>
    <w:rsid w:val="002859B0"/>
    <w:rsid w:val="002865FC"/>
    <w:rsid w:val="0028717F"/>
    <w:rsid w:val="002878EC"/>
    <w:rsid w:val="002879B8"/>
    <w:rsid w:val="0029092A"/>
    <w:rsid w:val="00290FF3"/>
    <w:rsid w:val="002913A3"/>
    <w:rsid w:val="002913EF"/>
    <w:rsid w:val="00291D83"/>
    <w:rsid w:val="00291EE3"/>
    <w:rsid w:val="00292043"/>
    <w:rsid w:val="002941A9"/>
    <w:rsid w:val="00294589"/>
    <w:rsid w:val="002945E4"/>
    <w:rsid w:val="00294E5F"/>
    <w:rsid w:val="00295FEB"/>
    <w:rsid w:val="00296C04"/>
    <w:rsid w:val="002A0580"/>
    <w:rsid w:val="002A05E5"/>
    <w:rsid w:val="002A1696"/>
    <w:rsid w:val="002A3711"/>
    <w:rsid w:val="002A444F"/>
    <w:rsid w:val="002A4972"/>
    <w:rsid w:val="002A4E27"/>
    <w:rsid w:val="002A4FC0"/>
    <w:rsid w:val="002A5219"/>
    <w:rsid w:val="002A59A0"/>
    <w:rsid w:val="002A67C4"/>
    <w:rsid w:val="002A6B35"/>
    <w:rsid w:val="002A6BEB"/>
    <w:rsid w:val="002A7ED5"/>
    <w:rsid w:val="002B09D5"/>
    <w:rsid w:val="002B15C5"/>
    <w:rsid w:val="002B2664"/>
    <w:rsid w:val="002B2BB0"/>
    <w:rsid w:val="002B301B"/>
    <w:rsid w:val="002B3140"/>
    <w:rsid w:val="002B4F92"/>
    <w:rsid w:val="002B54F9"/>
    <w:rsid w:val="002B60D2"/>
    <w:rsid w:val="002B6198"/>
    <w:rsid w:val="002B62C7"/>
    <w:rsid w:val="002B672B"/>
    <w:rsid w:val="002B725D"/>
    <w:rsid w:val="002B77BE"/>
    <w:rsid w:val="002B7F38"/>
    <w:rsid w:val="002C030D"/>
    <w:rsid w:val="002C0CAE"/>
    <w:rsid w:val="002C1871"/>
    <w:rsid w:val="002C1DD9"/>
    <w:rsid w:val="002C21B9"/>
    <w:rsid w:val="002C388C"/>
    <w:rsid w:val="002C489B"/>
    <w:rsid w:val="002C528D"/>
    <w:rsid w:val="002C6031"/>
    <w:rsid w:val="002C61BA"/>
    <w:rsid w:val="002C767C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5816"/>
    <w:rsid w:val="002D6555"/>
    <w:rsid w:val="002D6710"/>
    <w:rsid w:val="002D6D5E"/>
    <w:rsid w:val="002E0E62"/>
    <w:rsid w:val="002E235D"/>
    <w:rsid w:val="002E2D64"/>
    <w:rsid w:val="002E3918"/>
    <w:rsid w:val="002E46FB"/>
    <w:rsid w:val="002E4985"/>
    <w:rsid w:val="002E4C88"/>
    <w:rsid w:val="002E510E"/>
    <w:rsid w:val="002E521F"/>
    <w:rsid w:val="002E55BC"/>
    <w:rsid w:val="002E6C46"/>
    <w:rsid w:val="002F0D6E"/>
    <w:rsid w:val="002F24F1"/>
    <w:rsid w:val="002F2B15"/>
    <w:rsid w:val="002F3B7B"/>
    <w:rsid w:val="002F40DF"/>
    <w:rsid w:val="002F439F"/>
    <w:rsid w:val="002F4B90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2118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BA4"/>
    <w:rsid w:val="00310D15"/>
    <w:rsid w:val="00311DEB"/>
    <w:rsid w:val="00313741"/>
    <w:rsid w:val="0031395F"/>
    <w:rsid w:val="003151B9"/>
    <w:rsid w:val="00315283"/>
    <w:rsid w:val="003154DC"/>
    <w:rsid w:val="00316354"/>
    <w:rsid w:val="0031759B"/>
    <w:rsid w:val="00317F76"/>
    <w:rsid w:val="003205D2"/>
    <w:rsid w:val="00322FD4"/>
    <w:rsid w:val="00323B3B"/>
    <w:rsid w:val="00325AD1"/>
    <w:rsid w:val="00325E27"/>
    <w:rsid w:val="00326136"/>
    <w:rsid w:val="00326476"/>
    <w:rsid w:val="00326CED"/>
    <w:rsid w:val="00327A3C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6D22"/>
    <w:rsid w:val="00337CD2"/>
    <w:rsid w:val="0034047E"/>
    <w:rsid w:val="00340630"/>
    <w:rsid w:val="00340A2C"/>
    <w:rsid w:val="00341931"/>
    <w:rsid w:val="00341B9C"/>
    <w:rsid w:val="00342257"/>
    <w:rsid w:val="003423EB"/>
    <w:rsid w:val="003429EF"/>
    <w:rsid w:val="003431B2"/>
    <w:rsid w:val="0034444C"/>
    <w:rsid w:val="00344C09"/>
    <w:rsid w:val="003453E3"/>
    <w:rsid w:val="00345DE6"/>
    <w:rsid w:val="00346264"/>
    <w:rsid w:val="00347A47"/>
    <w:rsid w:val="00350664"/>
    <w:rsid w:val="0035150F"/>
    <w:rsid w:val="003518C2"/>
    <w:rsid w:val="00351C87"/>
    <w:rsid w:val="00351CD8"/>
    <w:rsid w:val="003527C6"/>
    <w:rsid w:val="00352A2B"/>
    <w:rsid w:val="00352B6D"/>
    <w:rsid w:val="003530DB"/>
    <w:rsid w:val="00353508"/>
    <w:rsid w:val="00353987"/>
    <w:rsid w:val="003547D7"/>
    <w:rsid w:val="00354DA1"/>
    <w:rsid w:val="0035609F"/>
    <w:rsid w:val="003568E5"/>
    <w:rsid w:val="003570E8"/>
    <w:rsid w:val="003575A1"/>
    <w:rsid w:val="0035777B"/>
    <w:rsid w:val="00360BF2"/>
    <w:rsid w:val="00361BE4"/>
    <w:rsid w:val="00362BEC"/>
    <w:rsid w:val="0036312F"/>
    <w:rsid w:val="0036543B"/>
    <w:rsid w:val="0036553A"/>
    <w:rsid w:val="0036555D"/>
    <w:rsid w:val="003662B9"/>
    <w:rsid w:val="0037129B"/>
    <w:rsid w:val="00372C99"/>
    <w:rsid w:val="00372D83"/>
    <w:rsid w:val="00372FBA"/>
    <w:rsid w:val="00373BE9"/>
    <w:rsid w:val="00373E28"/>
    <w:rsid w:val="003750F6"/>
    <w:rsid w:val="003764AB"/>
    <w:rsid w:val="003778CB"/>
    <w:rsid w:val="00377976"/>
    <w:rsid w:val="003804F6"/>
    <w:rsid w:val="00381219"/>
    <w:rsid w:val="00382EE7"/>
    <w:rsid w:val="00385A96"/>
    <w:rsid w:val="00385BA7"/>
    <w:rsid w:val="00385F14"/>
    <w:rsid w:val="003860DD"/>
    <w:rsid w:val="003868F5"/>
    <w:rsid w:val="003873C7"/>
    <w:rsid w:val="00387DA4"/>
    <w:rsid w:val="00390A4E"/>
    <w:rsid w:val="00392057"/>
    <w:rsid w:val="003923AB"/>
    <w:rsid w:val="00393D8A"/>
    <w:rsid w:val="003944FB"/>
    <w:rsid w:val="00394F3D"/>
    <w:rsid w:val="0039550F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02B6"/>
    <w:rsid w:val="003B0896"/>
    <w:rsid w:val="003B0BDB"/>
    <w:rsid w:val="003B142C"/>
    <w:rsid w:val="003B2D46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19E6"/>
    <w:rsid w:val="003C2664"/>
    <w:rsid w:val="003C3268"/>
    <w:rsid w:val="003C4076"/>
    <w:rsid w:val="003C445C"/>
    <w:rsid w:val="003C5CE0"/>
    <w:rsid w:val="003C699F"/>
    <w:rsid w:val="003D0297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25AB"/>
    <w:rsid w:val="003E26CE"/>
    <w:rsid w:val="003E2A29"/>
    <w:rsid w:val="003E360E"/>
    <w:rsid w:val="003E5C0C"/>
    <w:rsid w:val="003E5C8C"/>
    <w:rsid w:val="003E74A8"/>
    <w:rsid w:val="003E7FA5"/>
    <w:rsid w:val="003F002F"/>
    <w:rsid w:val="003F1CFC"/>
    <w:rsid w:val="003F263A"/>
    <w:rsid w:val="003F2FD4"/>
    <w:rsid w:val="003F465C"/>
    <w:rsid w:val="003F4738"/>
    <w:rsid w:val="003F6454"/>
    <w:rsid w:val="003F6601"/>
    <w:rsid w:val="00400368"/>
    <w:rsid w:val="00401D64"/>
    <w:rsid w:val="00401DC5"/>
    <w:rsid w:val="00402117"/>
    <w:rsid w:val="00402A21"/>
    <w:rsid w:val="00402DDD"/>
    <w:rsid w:val="0040318A"/>
    <w:rsid w:val="004056AE"/>
    <w:rsid w:val="00406C14"/>
    <w:rsid w:val="00407B4A"/>
    <w:rsid w:val="00410CFD"/>
    <w:rsid w:val="00410EBA"/>
    <w:rsid w:val="00411C2F"/>
    <w:rsid w:val="004125F7"/>
    <w:rsid w:val="00412A74"/>
    <w:rsid w:val="00412BE4"/>
    <w:rsid w:val="00412D33"/>
    <w:rsid w:val="004135CD"/>
    <w:rsid w:val="00413EAB"/>
    <w:rsid w:val="00414156"/>
    <w:rsid w:val="0041429D"/>
    <w:rsid w:val="004154C4"/>
    <w:rsid w:val="004154EE"/>
    <w:rsid w:val="0041679E"/>
    <w:rsid w:val="0041746E"/>
    <w:rsid w:val="004207C8"/>
    <w:rsid w:val="00420E67"/>
    <w:rsid w:val="00421A9D"/>
    <w:rsid w:val="00423CA0"/>
    <w:rsid w:val="004249D7"/>
    <w:rsid w:val="00425741"/>
    <w:rsid w:val="00427222"/>
    <w:rsid w:val="00427565"/>
    <w:rsid w:val="00427DDD"/>
    <w:rsid w:val="0043010E"/>
    <w:rsid w:val="0043032B"/>
    <w:rsid w:val="00431374"/>
    <w:rsid w:val="004315BE"/>
    <w:rsid w:val="00432B84"/>
    <w:rsid w:val="00433397"/>
    <w:rsid w:val="004343B3"/>
    <w:rsid w:val="0043450D"/>
    <w:rsid w:val="004360E6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41EA"/>
    <w:rsid w:val="00445221"/>
    <w:rsid w:val="00445600"/>
    <w:rsid w:val="004457D2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39E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D64"/>
    <w:rsid w:val="004650E9"/>
    <w:rsid w:val="00466521"/>
    <w:rsid w:val="004674AE"/>
    <w:rsid w:val="0046762C"/>
    <w:rsid w:val="00467681"/>
    <w:rsid w:val="0047104F"/>
    <w:rsid w:val="0047194B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F72"/>
    <w:rsid w:val="0047691D"/>
    <w:rsid w:val="00477630"/>
    <w:rsid w:val="004778C9"/>
    <w:rsid w:val="004806B2"/>
    <w:rsid w:val="004806F0"/>
    <w:rsid w:val="00480A25"/>
    <w:rsid w:val="00480F41"/>
    <w:rsid w:val="004816D0"/>
    <w:rsid w:val="004817AA"/>
    <w:rsid w:val="00482F47"/>
    <w:rsid w:val="004830B9"/>
    <w:rsid w:val="0048322B"/>
    <w:rsid w:val="00483D82"/>
    <w:rsid w:val="004853B2"/>
    <w:rsid w:val="0048590E"/>
    <w:rsid w:val="0048703C"/>
    <w:rsid w:val="00487DCB"/>
    <w:rsid w:val="0049202B"/>
    <w:rsid w:val="00492FBD"/>
    <w:rsid w:val="00493A28"/>
    <w:rsid w:val="004944B0"/>
    <w:rsid w:val="00497AFC"/>
    <w:rsid w:val="00497C23"/>
    <w:rsid w:val="004A1048"/>
    <w:rsid w:val="004A1428"/>
    <w:rsid w:val="004A3623"/>
    <w:rsid w:val="004A3CA5"/>
    <w:rsid w:val="004A5D19"/>
    <w:rsid w:val="004A6402"/>
    <w:rsid w:val="004B06D5"/>
    <w:rsid w:val="004B090F"/>
    <w:rsid w:val="004B248F"/>
    <w:rsid w:val="004B368B"/>
    <w:rsid w:val="004B3D6D"/>
    <w:rsid w:val="004B3FFA"/>
    <w:rsid w:val="004B4A01"/>
    <w:rsid w:val="004B710A"/>
    <w:rsid w:val="004B7711"/>
    <w:rsid w:val="004C0762"/>
    <w:rsid w:val="004C1F20"/>
    <w:rsid w:val="004C1FE5"/>
    <w:rsid w:val="004C26D1"/>
    <w:rsid w:val="004C31FD"/>
    <w:rsid w:val="004C3462"/>
    <w:rsid w:val="004C4710"/>
    <w:rsid w:val="004C4CE4"/>
    <w:rsid w:val="004C5E62"/>
    <w:rsid w:val="004C7344"/>
    <w:rsid w:val="004C75BF"/>
    <w:rsid w:val="004C7C38"/>
    <w:rsid w:val="004D182A"/>
    <w:rsid w:val="004D1D1A"/>
    <w:rsid w:val="004D29AD"/>
    <w:rsid w:val="004D2EB5"/>
    <w:rsid w:val="004D3E41"/>
    <w:rsid w:val="004D4913"/>
    <w:rsid w:val="004D4AF0"/>
    <w:rsid w:val="004D4DAE"/>
    <w:rsid w:val="004D568C"/>
    <w:rsid w:val="004D5AE1"/>
    <w:rsid w:val="004D7663"/>
    <w:rsid w:val="004D767E"/>
    <w:rsid w:val="004E05EF"/>
    <w:rsid w:val="004E09B1"/>
    <w:rsid w:val="004E135E"/>
    <w:rsid w:val="004E26EA"/>
    <w:rsid w:val="004E344F"/>
    <w:rsid w:val="004E3A3A"/>
    <w:rsid w:val="004E434D"/>
    <w:rsid w:val="004E46CF"/>
    <w:rsid w:val="004E5611"/>
    <w:rsid w:val="004E5752"/>
    <w:rsid w:val="004E6176"/>
    <w:rsid w:val="004E63E8"/>
    <w:rsid w:val="004E6754"/>
    <w:rsid w:val="004E6D2F"/>
    <w:rsid w:val="004E7852"/>
    <w:rsid w:val="004F43C6"/>
    <w:rsid w:val="004F4847"/>
    <w:rsid w:val="004F4F5B"/>
    <w:rsid w:val="004F584A"/>
    <w:rsid w:val="004F5EC0"/>
    <w:rsid w:val="004F7CA2"/>
    <w:rsid w:val="004F7D6C"/>
    <w:rsid w:val="004F7E55"/>
    <w:rsid w:val="00500553"/>
    <w:rsid w:val="005010F1"/>
    <w:rsid w:val="00501A92"/>
    <w:rsid w:val="00501D7A"/>
    <w:rsid w:val="0050240E"/>
    <w:rsid w:val="005037F3"/>
    <w:rsid w:val="0050385D"/>
    <w:rsid w:val="0050397E"/>
    <w:rsid w:val="005060AD"/>
    <w:rsid w:val="00507302"/>
    <w:rsid w:val="00507581"/>
    <w:rsid w:val="00513071"/>
    <w:rsid w:val="00513382"/>
    <w:rsid w:val="00513993"/>
    <w:rsid w:val="00513C83"/>
    <w:rsid w:val="00514C44"/>
    <w:rsid w:val="0051525D"/>
    <w:rsid w:val="005152D1"/>
    <w:rsid w:val="0051565E"/>
    <w:rsid w:val="005158C4"/>
    <w:rsid w:val="0051636B"/>
    <w:rsid w:val="005177F5"/>
    <w:rsid w:val="00521CF2"/>
    <w:rsid w:val="00523365"/>
    <w:rsid w:val="00523943"/>
    <w:rsid w:val="0052398E"/>
    <w:rsid w:val="00525158"/>
    <w:rsid w:val="00527645"/>
    <w:rsid w:val="005279EF"/>
    <w:rsid w:val="00527EB8"/>
    <w:rsid w:val="00530639"/>
    <w:rsid w:val="00532269"/>
    <w:rsid w:val="00532880"/>
    <w:rsid w:val="0053316A"/>
    <w:rsid w:val="0053358B"/>
    <w:rsid w:val="00533994"/>
    <w:rsid w:val="0053437B"/>
    <w:rsid w:val="00534416"/>
    <w:rsid w:val="0053627F"/>
    <w:rsid w:val="00536E1C"/>
    <w:rsid w:val="005401CC"/>
    <w:rsid w:val="005413E1"/>
    <w:rsid w:val="005416BF"/>
    <w:rsid w:val="005417C9"/>
    <w:rsid w:val="00543A91"/>
    <w:rsid w:val="0054406D"/>
    <w:rsid w:val="005449E5"/>
    <w:rsid w:val="00544E9C"/>
    <w:rsid w:val="00545A7F"/>
    <w:rsid w:val="005474D6"/>
    <w:rsid w:val="00547DE5"/>
    <w:rsid w:val="00551D9C"/>
    <w:rsid w:val="00551E3C"/>
    <w:rsid w:val="00552963"/>
    <w:rsid w:val="00554164"/>
    <w:rsid w:val="00562032"/>
    <w:rsid w:val="005622D5"/>
    <w:rsid w:val="005624C2"/>
    <w:rsid w:val="0056645B"/>
    <w:rsid w:val="00566FBA"/>
    <w:rsid w:val="005672BF"/>
    <w:rsid w:val="00567F08"/>
    <w:rsid w:val="0057118E"/>
    <w:rsid w:val="005719E5"/>
    <w:rsid w:val="00571F56"/>
    <w:rsid w:val="00574AA0"/>
    <w:rsid w:val="00575450"/>
    <w:rsid w:val="00576357"/>
    <w:rsid w:val="00576F08"/>
    <w:rsid w:val="005770BC"/>
    <w:rsid w:val="00577CB3"/>
    <w:rsid w:val="00577D7C"/>
    <w:rsid w:val="00580686"/>
    <w:rsid w:val="00581A6A"/>
    <w:rsid w:val="00582112"/>
    <w:rsid w:val="0058219E"/>
    <w:rsid w:val="00582C53"/>
    <w:rsid w:val="005831EF"/>
    <w:rsid w:val="005840E1"/>
    <w:rsid w:val="0058523C"/>
    <w:rsid w:val="00587C2E"/>
    <w:rsid w:val="005917E7"/>
    <w:rsid w:val="00591DD0"/>
    <w:rsid w:val="005922D2"/>
    <w:rsid w:val="00592A1E"/>
    <w:rsid w:val="00592B8E"/>
    <w:rsid w:val="005932B7"/>
    <w:rsid w:val="00593887"/>
    <w:rsid w:val="00593E37"/>
    <w:rsid w:val="0059617E"/>
    <w:rsid w:val="005969CF"/>
    <w:rsid w:val="00597F29"/>
    <w:rsid w:val="005A2068"/>
    <w:rsid w:val="005A209A"/>
    <w:rsid w:val="005A24F1"/>
    <w:rsid w:val="005A3DE6"/>
    <w:rsid w:val="005A4601"/>
    <w:rsid w:val="005A4983"/>
    <w:rsid w:val="005A50FC"/>
    <w:rsid w:val="005A6ABA"/>
    <w:rsid w:val="005A6CCF"/>
    <w:rsid w:val="005B1014"/>
    <w:rsid w:val="005B111D"/>
    <w:rsid w:val="005B2D26"/>
    <w:rsid w:val="005B4790"/>
    <w:rsid w:val="005B49C8"/>
    <w:rsid w:val="005B4B8C"/>
    <w:rsid w:val="005B4ECE"/>
    <w:rsid w:val="005C15F9"/>
    <w:rsid w:val="005C16F4"/>
    <w:rsid w:val="005C1952"/>
    <w:rsid w:val="005C1D55"/>
    <w:rsid w:val="005C21EB"/>
    <w:rsid w:val="005C24CF"/>
    <w:rsid w:val="005C26E5"/>
    <w:rsid w:val="005C38CA"/>
    <w:rsid w:val="005C38D3"/>
    <w:rsid w:val="005C3A26"/>
    <w:rsid w:val="005C3A68"/>
    <w:rsid w:val="005C3E47"/>
    <w:rsid w:val="005C5070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97C"/>
    <w:rsid w:val="005D6ADF"/>
    <w:rsid w:val="005D702C"/>
    <w:rsid w:val="005D72E4"/>
    <w:rsid w:val="005E06EA"/>
    <w:rsid w:val="005E0CAB"/>
    <w:rsid w:val="005E206A"/>
    <w:rsid w:val="005E27EB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199B"/>
    <w:rsid w:val="005F3383"/>
    <w:rsid w:val="005F3DFF"/>
    <w:rsid w:val="005F42B8"/>
    <w:rsid w:val="005F4DC9"/>
    <w:rsid w:val="005F6551"/>
    <w:rsid w:val="005F6787"/>
    <w:rsid w:val="005F7E4E"/>
    <w:rsid w:val="006010F2"/>
    <w:rsid w:val="006015BC"/>
    <w:rsid w:val="00602E80"/>
    <w:rsid w:val="00603F06"/>
    <w:rsid w:val="00604135"/>
    <w:rsid w:val="006049D5"/>
    <w:rsid w:val="00604BCE"/>
    <w:rsid w:val="00604C26"/>
    <w:rsid w:val="00604F24"/>
    <w:rsid w:val="0060594E"/>
    <w:rsid w:val="006067F0"/>
    <w:rsid w:val="00606816"/>
    <w:rsid w:val="00607311"/>
    <w:rsid w:val="0060784D"/>
    <w:rsid w:val="006102F4"/>
    <w:rsid w:val="00610E2F"/>
    <w:rsid w:val="00611711"/>
    <w:rsid w:val="00611C7D"/>
    <w:rsid w:val="00613A1D"/>
    <w:rsid w:val="0061479D"/>
    <w:rsid w:val="0061523F"/>
    <w:rsid w:val="00616554"/>
    <w:rsid w:val="006166CC"/>
    <w:rsid w:val="00616A8A"/>
    <w:rsid w:val="00616B53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39DD"/>
    <w:rsid w:val="00634123"/>
    <w:rsid w:val="0063473C"/>
    <w:rsid w:val="0063500A"/>
    <w:rsid w:val="00635082"/>
    <w:rsid w:val="0063567F"/>
    <w:rsid w:val="00635807"/>
    <w:rsid w:val="00635E24"/>
    <w:rsid w:val="00636BAB"/>
    <w:rsid w:val="006370DA"/>
    <w:rsid w:val="00637EC5"/>
    <w:rsid w:val="006402AE"/>
    <w:rsid w:val="00640DBC"/>
    <w:rsid w:val="00642F91"/>
    <w:rsid w:val="00643243"/>
    <w:rsid w:val="006448BB"/>
    <w:rsid w:val="00645E19"/>
    <w:rsid w:val="006470CB"/>
    <w:rsid w:val="00647342"/>
    <w:rsid w:val="006505A1"/>
    <w:rsid w:val="00650856"/>
    <w:rsid w:val="0065111B"/>
    <w:rsid w:val="00653130"/>
    <w:rsid w:val="00653569"/>
    <w:rsid w:val="006553B6"/>
    <w:rsid w:val="0065773C"/>
    <w:rsid w:val="006616B6"/>
    <w:rsid w:val="0066284C"/>
    <w:rsid w:val="00662DD0"/>
    <w:rsid w:val="00662E91"/>
    <w:rsid w:val="006630E2"/>
    <w:rsid w:val="006638FE"/>
    <w:rsid w:val="00663A5C"/>
    <w:rsid w:val="00663EB2"/>
    <w:rsid w:val="00664D02"/>
    <w:rsid w:val="00664F2B"/>
    <w:rsid w:val="00664F8E"/>
    <w:rsid w:val="0066520C"/>
    <w:rsid w:val="0066685C"/>
    <w:rsid w:val="006678C8"/>
    <w:rsid w:val="00670742"/>
    <w:rsid w:val="0067091C"/>
    <w:rsid w:val="00671425"/>
    <w:rsid w:val="00671E98"/>
    <w:rsid w:val="006721E6"/>
    <w:rsid w:val="00672C37"/>
    <w:rsid w:val="00673C59"/>
    <w:rsid w:val="006741E7"/>
    <w:rsid w:val="0067450B"/>
    <w:rsid w:val="006745C1"/>
    <w:rsid w:val="00677E01"/>
    <w:rsid w:val="006806E1"/>
    <w:rsid w:val="00680C3F"/>
    <w:rsid w:val="006810EC"/>
    <w:rsid w:val="00683088"/>
    <w:rsid w:val="00683E68"/>
    <w:rsid w:val="00684191"/>
    <w:rsid w:val="00684C4B"/>
    <w:rsid w:val="00685708"/>
    <w:rsid w:val="006865C1"/>
    <w:rsid w:val="0068680C"/>
    <w:rsid w:val="006901A3"/>
    <w:rsid w:val="00690876"/>
    <w:rsid w:val="00690A8D"/>
    <w:rsid w:val="00692228"/>
    <w:rsid w:val="00692A68"/>
    <w:rsid w:val="00693DE3"/>
    <w:rsid w:val="00693E33"/>
    <w:rsid w:val="006941CC"/>
    <w:rsid w:val="00695B01"/>
    <w:rsid w:val="00696413"/>
    <w:rsid w:val="00696800"/>
    <w:rsid w:val="00697976"/>
    <w:rsid w:val="00697D2D"/>
    <w:rsid w:val="006A0015"/>
    <w:rsid w:val="006A15C6"/>
    <w:rsid w:val="006A1820"/>
    <w:rsid w:val="006A19AA"/>
    <w:rsid w:val="006A1DDA"/>
    <w:rsid w:val="006A25DC"/>
    <w:rsid w:val="006A54C3"/>
    <w:rsid w:val="006A5DB8"/>
    <w:rsid w:val="006B06C8"/>
    <w:rsid w:val="006B2356"/>
    <w:rsid w:val="006B2B0B"/>
    <w:rsid w:val="006B36B1"/>
    <w:rsid w:val="006B4893"/>
    <w:rsid w:val="006B5E2A"/>
    <w:rsid w:val="006B6092"/>
    <w:rsid w:val="006B621A"/>
    <w:rsid w:val="006B647F"/>
    <w:rsid w:val="006C0DB2"/>
    <w:rsid w:val="006C191D"/>
    <w:rsid w:val="006C2E38"/>
    <w:rsid w:val="006C3043"/>
    <w:rsid w:val="006C4ECD"/>
    <w:rsid w:val="006C60BF"/>
    <w:rsid w:val="006C685C"/>
    <w:rsid w:val="006C6D44"/>
    <w:rsid w:val="006C6DF4"/>
    <w:rsid w:val="006C70EF"/>
    <w:rsid w:val="006D1B25"/>
    <w:rsid w:val="006D1DA3"/>
    <w:rsid w:val="006D4D33"/>
    <w:rsid w:val="006D50C0"/>
    <w:rsid w:val="006D5468"/>
    <w:rsid w:val="006E2274"/>
    <w:rsid w:val="006E3829"/>
    <w:rsid w:val="006E4B48"/>
    <w:rsid w:val="006E5780"/>
    <w:rsid w:val="006E7BB2"/>
    <w:rsid w:val="006F0150"/>
    <w:rsid w:val="006F0275"/>
    <w:rsid w:val="006F2526"/>
    <w:rsid w:val="006F2C38"/>
    <w:rsid w:val="006F59DA"/>
    <w:rsid w:val="006F620D"/>
    <w:rsid w:val="006F68CC"/>
    <w:rsid w:val="007000DB"/>
    <w:rsid w:val="007002B9"/>
    <w:rsid w:val="007005C3"/>
    <w:rsid w:val="0070081D"/>
    <w:rsid w:val="0070119A"/>
    <w:rsid w:val="00701239"/>
    <w:rsid w:val="00701AEF"/>
    <w:rsid w:val="00702D02"/>
    <w:rsid w:val="007030A4"/>
    <w:rsid w:val="00704DA3"/>
    <w:rsid w:val="00706263"/>
    <w:rsid w:val="00707730"/>
    <w:rsid w:val="007100DA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17611"/>
    <w:rsid w:val="00720544"/>
    <w:rsid w:val="00720737"/>
    <w:rsid w:val="007211E1"/>
    <w:rsid w:val="0072123F"/>
    <w:rsid w:val="00721719"/>
    <w:rsid w:val="00721B8F"/>
    <w:rsid w:val="007225E1"/>
    <w:rsid w:val="007238DF"/>
    <w:rsid w:val="00723D5B"/>
    <w:rsid w:val="007245C0"/>
    <w:rsid w:val="00724EAD"/>
    <w:rsid w:val="007256E0"/>
    <w:rsid w:val="00725E69"/>
    <w:rsid w:val="0072706C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AB1"/>
    <w:rsid w:val="00733D38"/>
    <w:rsid w:val="007368C0"/>
    <w:rsid w:val="00737CA6"/>
    <w:rsid w:val="00740D91"/>
    <w:rsid w:val="00745297"/>
    <w:rsid w:val="00745FAC"/>
    <w:rsid w:val="007466F8"/>
    <w:rsid w:val="007505AC"/>
    <w:rsid w:val="00750ABB"/>
    <w:rsid w:val="00751533"/>
    <w:rsid w:val="00752F9F"/>
    <w:rsid w:val="00753214"/>
    <w:rsid w:val="007539B0"/>
    <w:rsid w:val="00754023"/>
    <w:rsid w:val="007546EF"/>
    <w:rsid w:val="00754E33"/>
    <w:rsid w:val="007565AC"/>
    <w:rsid w:val="00757040"/>
    <w:rsid w:val="007570FA"/>
    <w:rsid w:val="007605A6"/>
    <w:rsid w:val="00760B44"/>
    <w:rsid w:val="00760C92"/>
    <w:rsid w:val="007629DA"/>
    <w:rsid w:val="007652F5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4719"/>
    <w:rsid w:val="00774F96"/>
    <w:rsid w:val="0077555D"/>
    <w:rsid w:val="00775CA8"/>
    <w:rsid w:val="00776495"/>
    <w:rsid w:val="0077674E"/>
    <w:rsid w:val="00777340"/>
    <w:rsid w:val="00777814"/>
    <w:rsid w:val="00777B51"/>
    <w:rsid w:val="00777C6A"/>
    <w:rsid w:val="00780451"/>
    <w:rsid w:val="00780FBA"/>
    <w:rsid w:val="00780FE4"/>
    <w:rsid w:val="007824B0"/>
    <w:rsid w:val="00782D16"/>
    <w:rsid w:val="00784AF4"/>
    <w:rsid w:val="00784CA4"/>
    <w:rsid w:val="00785BA8"/>
    <w:rsid w:val="007864ED"/>
    <w:rsid w:val="00787740"/>
    <w:rsid w:val="00787DA4"/>
    <w:rsid w:val="00790BDB"/>
    <w:rsid w:val="00793189"/>
    <w:rsid w:val="007932BF"/>
    <w:rsid w:val="0079373F"/>
    <w:rsid w:val="007938E5"/>
    <w:rsid w:val="0079403E"/>
    <w:rsid w:val="00794AE2"/>
    <w:rsid w:val="00795340"/>
    <w:rsid w:val="00795BA6"/>
    <w:rsid w:val="00796205"/>
    <w:rsid w:val="00797292"/>
    <w:rsid w:val="007A08C3"/>
    <w:rsid w:val="007A0AF1"/>
    <w:rsid w:val="007A2B37"/>
    <w:rsid w:val="007A4AC3"/>
    <w:rsid w:val="007A6C1D"/>
    <w:rsid w:val="007A7C45"/>
    <w:rsid w:val="007B1F51"/>
    <w:rsid w:val="007B1F83"/>
    <w:rsid w:val="007B2BC0"/>
    <w:rsid w:val="007B332E"/>
    <w:rsid w:val="007B33E4"/>
    <w:rsid w:val="007B3C42"/>
    <w:rsid w:val="007B4381"/>
    <w:rsid w:val="007B54BC"/>
    <w:rsid w:val="007B6F8F"/>
    <w:rsid w:val="007B7BF4"/>
    <w:rsid w:val="007C14E9"/>
    <w:rsid w:val="007C1B08"/>
    <w:rsid w:val="007C2F54"/>
    <w:rsid w:val="007C3C29"/>
    <w:rsid w:val="007C3F44"/>
    <w:rsid w:val="007C4A14"/>
    <w:rsid w:val="007C6AAB"/>
    <w:rsid w:val="007D049F"/>
    <w:rsid w:val="007D0C07"/>
    <w:rsid w:val="007D1F01"/>
    <w:rsid w:val="007D2298"/>
    <w:rsid w:val="007D3877"/>
    <w:rsid w:val="007D3E18"/>
    <w:rsid w:val="007D40BB"/>
    <w:rsid w:val="007D4DA8"/>
    <w:rsid w:val="007D673F"/>
    <w:rsid w:val="007D6E3F"/>
    <w:rsid w:val="007D6F24"/>
    <w:rsid w:val="007D7CD7"/>
    <w:rsid w:val="007E0761"/>
    <w:rsid w:val="007E0D87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E7361"/>
    <w:rsid w:val="007F0EA6"/>
    <w:rsid w:val="007F0EAF"/>
    <w:rsid w:val="007F12D3"/>
    <w:rsid w:val="007F1826"/>
    <w:rsid w:val="007F23E8"/>
    <w:rsid w:val="007F3097"/>
    <w:rsid w:val="007F426E"/>
    <w:rsid w:val="007F517A"/>
    <w:rsid w:val="007F6B7B"/>
    <w:rsid w:val="007F6EC3"/>
    <w:rsid w:val="0080089F"/>
    <w:rsid w:val="008015E5"/>
    <w:rsid w:val="00801B1D"/>
    <w:rsid w:val="0080221F"/>
    <w:rsid w:val="00803CED"/>
    <w:rsid w:val="00803DE3"/>
    <w:rsid w:val="00804595"/>
    <w:rsid w:val="0080613F"/>
    <w:rsid w:val="0080637B"/>
    <w:rsid w:val="008070BD"/>
    <w:rsid w:val="0080776D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171D1"/>
    <w:rsid w:val="00820054"/>
    <w:rsid w:val="00820DA4"/>
    <w:rsid w:val="00821AAE"/>
    <w:rsid w:val="008225E9"/>
    <w:rsid w:val="00822802"/>
    <w:rsid w:val="00822CD2"/>
    <w:rsid w:val="008238C1"/>
    <w:rsid w:val="008253F3"/>
    <w:rsid w:val="00826C7B"/>
    <w:rsid w:val="00827435"/>
    <w:rsid w:val="00827DEB"/>
    <w:rsid w:val="008312D8"/>
    <w:rsid w:val="00831826"/>
    <w:rsid w:val="00832BED"/>
    <w:rsid w:val="00833EF7"/>
    <w:rsid w:val="00834571"/>
    <w:rsid w:val="008357D5"/>
    <w:rsid w:val="0084072F"/>
    <w:rsid w:val="00840DF7"/>
    <w:rsid w:val="008417D2"/>
    <w:rsid w:val="0084300B"/>
    <w:rsid w:val="00843CFE"/>
    <w:rsid w:val="00843E4F"/>
    <w:rsid w:val="0084733B"/>
    <w:rsid w:val="00850380"/>
    <w:rsid w:val="008504EB"/>
    <w:rsid w:val="0085059B"/>
    <w:rsid w:val="008508CF"/>
    <w:rsid w:val="00850CA9"/>
    <w:rsid w:val="00851757"/>
    <w:rsid w:val="008520D3"/>
    <w:rsid w:val="00852C38"/>
    <w:rsid w:val="00853200"/>
    <w:rsid w:val="00853253"/>
    <w:rsid w:val="00854F0C"/>
    <w:rsid w:val="00855BAF"/>
    <w:rsid w:val="00855EE1"/>
    <w:rsid w:val="008570C3"/>
    <w:rsid w:val="00857CFA"/>
    <w:rsid w:val="0086046A"/>
    <w:rsid w:val="00860EE5"/>
    <w:rsid w:val="00860FDE"/>
    <w:rsid w:val="008610E1"/>
    <w:rsid w:val="00862527"/>
    <w:rsid w:val="00862660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67DEF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2C62"/>
    <w:rsid w:val="0088356C"/>
    <w:rsid w:val="008845F7"/>
    <w:rsid w:val="0088461A"/>
    <w:rsid w:val="00885B09"/>
    <w:rsid w:val="00885BBB"/>
    <w:rsid w:val="00887A74"/>
    <w:rsid w:val="00887D5F"/>
    <w:rsid w:val="008904C1"/>
    <w:rsid w:val="00890604"/>
    <w:rsid w:val="00890C19"/>
    <w:rsid w:val="00890F43"/>
    <w:rsid w:val="0089107E"/>
    <w:rsid w:val="00892912"/>
    <w:rsid w:val="00892AF0"/>
    <w:rsid w:val="00894B34"/>
    <w:rsid w:val="00895700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1B6C"/>
    <w:rsid w:val="008B238D"/>
    <w:rsid w:val="008B293B"/>
    <w:rsid w:val="008B327C"/>
    <w:rsid w:val="008B37F0"/>
    <w:rsid w:val="008B659A"/>
    <w:rsid w:val="008B6F63"/>
    <w:rsid w:val="008C006C"/>
    <w:rsid w:val="008C04CA"/>
    <w:rsid w:val="008C0692"/>
    <w:rsid w:val="008C0774"/>
    <w:rsid w:val="008C218E"/>
    <w:rsid w:val="008C21F6"/>
    <w:rsid w:val="008C65E2"/>
    <w:rsid w:val="008D1D31"/>
    <w:rsid w:val="008D55F4"/>
    <w:rsid w:val="008D61FF"/>
    <w:rsid w:val="008D6495"/>
    <w:rsid w:val="008D67EC"/>
    <w:rsid w:val="008D6896"/>
    <w:rsid w:val="008D7191"/>
    <w:rsid w:val="008E04D3"/>
    <w:rsid w:val="008E06C7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BF5"/>
    <w:rsid w:val="008F0D75"/>
    <w:rsid w:val="008F154C"/>
    <w:rsid w:val="008F21D8"/>
    <w:rsid w:val="008F3131"/>
    <w:rsid w:val="008F323D"/>
    <w:rsid w:val="008F34C6"/>
    <w:rsid w:val="008F36A2"/>
    <w:rsid w:val="008F3E0B"/>
    <w:rsid w:val="008F52D3"/>
    <w:rsid w:val="008F546C"/>
    <w:rsid w:val="008F57FA"/>
    <w:rsid w:val="008F5990"/>
    <w:rsid w:val="008F7664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4582"/>
    <w:rsid w:val="00915683"/>
    <w:rsid w:val="00916810"/>
    <w:rsid w:val="00916C3C"/>
    <w:rsid w:val="00916E44"/>
    <w:rsid w:val="009173CC"/>
    <w:rsid w:val="00917E1B"/>
    <w:rsid w:val="009204B1"/>
    <w:rsid w:val="00922EFF"/>
    <w:rsid w:val="00924751"/>
    <w:rsid w:val="00926237"/>
    <w:rsid w:val="00926F7E"/>
    <w:rsid w:val="0092780A"/>
    <w:rsid w:val="00927943"/>
    <w:rsid w:val="00927C3B"/>
    <w:rsid w:val="00930B73"/>
    <w:rsid w:val="00931228"/>
    <w:rsid w:val="009321EE"/>
    <w:rsid w:val="00932F3C"/>
    <w:rsid w:val="00934215"/>
    <w:rsid w:val="009343C4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35DC"/>
    <w:rsid w:val="00944EFB"/>
    <w:rsid w:val="00944F0E"/>
    <w:rsid w:val="00945077"/>
    <w:rsid w:val="009467E2"/>
    <w:rsid w:val="00946983"/>
    <w:rsid w:val="0094795B"/>
    <w:rsid w:val="00951033"/>
    <w:rsid w:val="00952783"/>
    <w:rsid w:val="00952FA3"/>
    <w:rsid w:val="00953537"/>
    <w:rsid w:val="00954B62"/>
    <w:rsid w:val="00954D7C"/>
    <w:rsid w:val="0095539D"/>
    <w:rsid w:val="00956267"/>
    <w:rsid w:val="00956AB9"/>
    <w:rsid w:val="009570BF"/>
    <w:rsid w:val="00957B7D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7150D"/>
    <w:rsid w:val="00973C8B"/>
    <w:rsid w:val="0097407B"/>
    <w:rsid w:val="0097427C"/>
    <w:rsid w:val="00974387"/>
    <w:rsid w:val="0097471E"/>
    <w:rsid w:val="00974AE9"/>
    <w:rsid w:val="00974C68"/>
    <w:rsid w:val="0097559A"/>
    <w:rsid w:val="0097600F"/>
    <w:rsid w:val="0097603C"/>
    <w:rsid w:val="0098011B"/>
    <w:rsid w:val="009806C4"/>
    <w:rsid w:val="009810DE"/>
    <w:rsid w:val="0098136D"/>
    <w:rsid w:val="00981911"/>
    <w:rsid w:val="0098198E"/>
    <w:rsid w:val="00981FA3"/>
    <w:rsid w:val="009820A8"/>
    <w:rsid w:val="00982CEA"/>
    <w:rsid w:val="00982FF0"/>
    <w:rsid w:val="009837F8"/>
    <w:rsid w:val="0098457B"/>
    <w:rsid w:val="009856E3"/>
    <w:rsid w:val="00985C49"/>
    <w:rsid w:val="0098724B"/>
    <w:rsid w:val="009878CE"/>
    <w:rsid w:val="0099118B"/>
    <w:rsid w:val="009915FD"/>
    <w:rsid w:val="009929FE"/>
    <w:rsid w:val="00992BA3"/>
    <w:rsid w:val="00992E18"/>
    <w:rsid w:val="009933C3"/>
    <w:rsid w:val="00993C06"/>
    <w:rsid w:val="009943F0"/>
    <w:rsid w:val="009959E8"/>
    <w:rsid w:val="00996530"/>
    <w:rsid w:val="00996E72"/>
    <w:rsid w:val="00997B7D"/>
    <w:rsid w:val="009A26A1"/>
    <w:rsid w:val="009A2953"/>
    <w:rsid w:val="009A2EDA"/>
    <w:rsid w:val="009A427D"/>
    <w:rsid w:val="009A4CB8"/>
    <w:rsid w:val="009A4D1C"/>
    <w:rsid w:val="009A7419"/>
    <w:rsid w:val="009A78D8"/>
    <w:rsid w:val="009A7B6A"/>
    <w:rsid w:val="009B04A3"/>
    <w:rsid w:val="009B1A42"/>
    <w:rsid w:val="009B1ADD"/>
    <w:rsid w:val="009B1E35"/>
    <w:rsid w:val="009B1E62"/>
    <w:rsid w:val="009B233B"/>
    <w:rsid w:val="009B4029"/>
    <w:rsid w:val="009B5252"/>
    <w:rsid w:val="009B532C"/>
    <w:rsid w:val="009B68A7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4E36"/>
    <w:rsid w:val="009D5827"/>
    <w:rsid w:val="009D5B9B"/>
    <w:rsid w:val="009D6316"/>
    <w:rsid w:val="009D6CDE"/>
    <w:rsid w:val="009D7EE2"/>
    <w:rsid w:val="009E0BDF"/>
    <w:rsid w:val="009E1D92"/>
    <w:rsid w:val="009E2D8A"/>
    <w:rsid w:val="009E5A12"/>
    <w:rsid w:val="009E6475"/>
    <w:rsid w:val="009E65CA"/>
    <w:rsid w:val="009E688E"/>
    <w:rsid w:val="009E6F82"/>
    <w:rsid w:val="009E722C"/>
    <w:rsid w:val="009F0C24"/>
    <w:rsid w:val="009F125C"/>
    <w:rsid w:val="009F1CA1"/>
    <w:rsid w:val="009F312E"/>
    <w:rsid w:val="009F4BCE"/>
    <w:rsid w:val="009F4DFF"/>
    <w:rsid w:val="009F556C"/>
    <w:rsid w:val="009F5A97"/>
    <w:rsid w:val="009F7853"/>
    <w:rsid w:val="00A011D3"/>
    <w:rsid w:val="00A01E9C"/>
    <w:rsid w:val="00A0265D"/>
    <w:rsid w:val="00A04AFC"/>
    <w:rsid w:val="00A05122"/>
    <w:rsid w:val="00A07A46"/>
    <w:rsid w:val="00A12CE2"/>
    <w:rsid w:val="00A135A1"/>
    <w:rsid w:val="00A135D7"/>
    <w:rsid w:val="00A14AFE"/>
    <w:rsid w:val="00A16C97"/>
    <w:rsid w:val="00A16F25"/>
    <w:rsid w:val="00A17BC9"/>
    <w:rsid w:val="00A2089C"/>
    <w:rsid w:val="00A21BB8"/>
    <w:rsid w:val="00A22014"/>
    <w:rsid w:val="00A2268A"/>
    <w:rsid w:val="00A23344"/>
    <w:rsid w:val="00A233FE"/>
    <w:rsid w:val="00A2454C"/>
    <w:rsid w:val="00A2698E"/>
    <w:rsid w:val="00A26AA7"/>
    <w:rsid w:val="00A26FA0"/>
    <w:rsid w:val="00A30AED"/>
    <w:rsid w:val="00A32427"/>
    <w:rsid w:val="00A324A2"/>
    <w:rsid w:val="00A32534"/>
    <w:rsid w:val="00A327F1"/>
    <w:rsid w:val="00A32BCD"/>
    <w:rsid w:val="00A33228"/>
    <w:rsid w:val="00A335B4"/>
    <w:rsid w:val="00A3536A"/>
    <w:rsid w:val="00A35496"/>
    <w:rsid w:val="00A354B2"/>
    <w:rsid w:val="00A37990"/>
    <w:rsid w:val="00A37CB3"/>
    <w:rsid w:val="00A37FCC"/>
    <w:rsid w:val="00A40622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5078F"/>
    <w:rsid w:val="00A51B64"/>
    <w:rsid w:val="00A52B5B"/>
    <w:rsid w:val="00A52CBC"/>
    <w:rsid w:val="00A53602"/>
    <w:rsid w:val="00A5482C"/>
    <w:rsid w:val="00A55414"/>
    <w:rsid w:val="00A557A9"/>
    <w:rsid w:val="00A56FAD"/>
    <w:rsid w:val="00A57852"/>
    <w:rsid w:val="00A60FC0"/>
    <w:rsid w:val="00A62147"/>
    <w:rsid w:val="00A62DE1"/>
    <w:rsid w:val="00A65AE7"/>
    <w:rsid w:val="00A65EC8"/>
    <w:rsid w:val="00A6705C"/>
    <w:rsid w:val="00A67916"/>
    <w:rsid w:val="00A70665"/>
    <w:rsid w:val="00A70EAA"/>
    <w:rsid w:val="00A72D3B"/>
    <w:rsid w:val="00A73228"/>
    <w:rsid w:val="00A741D0"/>
    <w:rsid w:val="00A75168"/>
    <w:rsid w:val="00A76BB5"/>
    <w:rsid w:val="00A77CBA"/>
    <w:rsid w:val="00A80180"/>
    <w:rsid w:val="00A8037B"/>
    <w:rsid w:val="00A80FDE"/>
    <w:rsid w:val="00A82379"/>
    <w:rsid w:val="00A82941"/>
    <w:rsid w:val="00A84B75"/>
    <w:rsid w:val="00A850EB"/>
    <w:rsid w:val="00A85E6C"/>
    <w:rsid w:val="00A85F65"/>
    <w:rsid w:val="00A86319"/>
    <w:rsid w:val="00A8667D"/>
    <w:rsid w:val="00A86D98"/>
    <w:rsid w:val="00A8754C"/>
    <w:rsid w:val="00A878FC"/>
    <w:rsid w:val="00A87B9C"/>
    <w:rsid w:val="00A87C3D"/>
    <w:rsid w:val="00A87C6C"/>
    <w:rsid w:val="00A87D53"/>
    <w:rsid w:val="00A92854"/>
    <w:rsid w:val="00A92D8C"/>
    <w:rsid w:val="00A935EB"/>
    <w:rsid w:val="00A93975"/>
    <w:rsid w:val="00A94D24"/>
    <w:rsid w:val="00A94D82"/>
    <w:rsid w:val="00A95DC7"/>
    <w:rsid w:val="00A97F1F"/>
    <w:rsid w:val="00AA0AF3"/>
    <w:rsid w:val="00AA2E47"/>
    <w:rsid w:val="00AA3780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390"/>
    <w:rsid w:val="00AB096C"/>
    <w:rsid w:val="00AB1220"/>
    <w:rsid w:val="00AB1727"/>
    <w:rsid w:val="00AB1802"/>
    <w:rsid w:val="00AB1E45"/>
    <w:rsid w:val="00AB3CF7"/>
    <w:rsid w:val="00AB5316"/>
    <w:rsid w:val="00AB53A2"/>
    <w:rsid w:val="00AB5847"/>
    <w:rsid w:val="00AB686D"/>
    <w:rsid w:val="00AB6AC1"/>
    <w:rsid w:val="00AB7DB6"/>
    <w:rsid w:val="00AC0898"/>
    <w:rsid w:val="00AC0A73"/>
    <w:rsid w:val="00AC1439"/>
    <w:rsid w:val="00AC1F08"/>
    <w:rsid w:val="00AC245A"/>
    <w:rsid w:val="00AC3176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767"/>
    <w:rsid w:val="00AE1886"/>
    <w:rsid w:val="00AE2DA7"/>
    <w:rsid w:val="00AE3581"/>
    <w:rsid w:val="00AE38D4"/>
    <w:rsid w:val="00AE5873"/>
    <w:rsid w:val="00AE65DA"/>
    <w:rsid w:val="00AE72AC"/>
    <w:rsid w:val="00AE732A"/>
    <w:rsid w:val="00AE756D"/>
    <w:rsid w:val="00AF15BF"/>
    <w:rsid w:val="00AF3083"/>
    <w:rsid w:val="00AF3A59"/>
    <w:rsid w:val="00AF3E9D"/>
    <w:rsid w:val="00AF45EE"/>
    <w:rsid w:val="00AF5974"/>
    <w:rsid w:val="00AF5C7F"/>
    <w:rsid w:val="00AF6A50"/>
    <w:rsid w:val="00AF6F63"/>
    <w:rsid w:val="00AF6FF1"/>
    <w:rsid w:val="00AF747A"/>
    <w:rsid w:val="00AF7F9D"/>
    <w:rsid w:val="00B007AE"/>
    <w:rsid w:val="00B00F16"/>
    <w:rsid w:val="00B01AED"/>
    <w:rsid w:val="00B01C80"/>
    <w:rsid w:val="00B02D3D"/>
    <w:rsid w:val="00B03444"/>
    <w:rsid w:val="00B03B50"/>
    <w:rsid w:val="00B05DCD"/>
    <w:rsid w:val="00B0694B"/>
    <w:rsid w:val="00B07AEA"/>
    <w:rsid w:val="00B07FC9"/>
    <w:rsid w:val="00B11817"/>
    <w:rsid w:val="00B13005"/>
    <w:rsid w:val="00B13235"/>
    <w:rsid w:val="00B134ED"/>
    <w:rsid w:val="00B1745F"/>
    <w:rsid w:val="00B201C2"/>
    <w:rsid w:val="00B20EB8"/>
    <w:rsid w:val="00B22227"/>
    <w:rsid w:val="00B2234A"/>
    <w:rsid w:val="00B2290E"/>
    <w:rsid w:val="00B2359D"/>
    <w:rsid w:val="00B23CB3"/>
    <w:rsid w:val="00B23D1C"/>
    <w:rsid w:val="00B23E6A"/>
    <w:rsid w:val="00B25237"/>
    <w:rsid w:val="00B252A1"/>
    <w:rsid w:val="00B26C78"/>
    <w:rsid w:val="00B30ABA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4F5C"/>
    <w:rsid w:val="00B360FF"/>
    <w:rsid w:val="00B4054D"/>
    <w:rsid w:val="00B4237A"/>
    <w:rsid w:val="00B44883"/>
    <w:rsid w:val="00B4596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62E3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7085"/>
    <w:rsid w:val="00B67892"/>
    <w:rsid w:val="00B708A3"/>
    <w:rsid w:val="00B70A93"/>
    <w:rsid w:val="00B72D91"/>
    <w:rsid w:val="00B77284"/>
    <w:rsid w:val="00B80157"/>
    <w:rsid w:val="00B81656"/>
    <w:rsid w:val="00B833CC"/>
    <w:rsid w:val="00B83ADB"/>
    <w:rsid w:val="00B85D5E"/>
    <w:rsid w:val="00B86252"/>
    <w:rsid w:val="00B87FC3"/>
    <w:rsid w:val="00B90CF7"/>
    <w:rsid w:val="00B90E20"/>
    <w:rsid w:val="00B91C00"/>
    <w:rsid w:val="00B9224E"/>
    <w:rsid w:val="00B923A2"/>
    <w:rsid w:val="00B9270B"/>
    <w:rsid w:val="00B9581D"/>
    <w:rsid w:val="00B95B01"/>
    <w:rsid w:val="00B95BE0"/>
    <w:rsid w:val="00B95F3F"/>
    <w:rsid w:val="00B9605D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26D2"/>
    <w:rsid w:val="00BB36AE"/>
    <w:rsid w:val="00BB39BD"/>
    <w:rsid w:val="00BB4E5A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3BB0"/>
    <w:rsid w:val="00BD4BEB"/>
    <w:rsid w:val="00BD523E"/>
    <w:rsid w:val="00BD62E7"/>
    <w:rsid w:val="00BD70A1"/>
    <w:rsid w:val="00BE13D3"/>
    <w:rsid w:val="00BE1B9E"/>
    <w:rsid w:val="00BE2643"/>
    <w:rsid w:val="00BE2FE6"/>
    <w:rsid w:val="00BE3A03"/>
    <w:rsid w:val="00BE3AD3"/>
    <w:rsid w:val="00BE5509"/>
    <w:rsid w:val="00BE55E5"/>
    <w:rsid w:val="00BE584F"/>
    <w:rsid w:val="00BE60E7"/>
    <w:rsid w:val="00BE6AE9"/>
    <w:rsid w:val="00BF00F2"/>
    <w:rsid w:val="00BF0644"/>
    <w:rsid w:val="00BF2545"/>
    <w:rsid w:val="00BF266A"/>
    <w:rsid w:val="00BF271D"/>
    <w:rsid w:val="00BF2D7D"/>
    <w:rsid w:val="00BF3300"/>
    <w:rsid w:val="00BF4797"/>
    <w:rsid w:val="00BF5633"/>
    <w:rsid w:val="00BF7996"/>
    <w:rsid w:val="00C01008"/>
    <w:rsid w:val="00C018F0"/>
    <w:rsid w:val="00C0207F"/>
    <w:rsid w:val="00C02B5C"/>
    <w:rsid w:val="00C03891"/>
    <w:rsid w:val="00C05A6D"/>
    <w:rsid w:val="00C05B2A"/>
    <w:rsid w:val="00C05BF7"/>
    <w:rsid w:val="00C064B0"/>
    <w:rsid w:val="00C06DED"/>
    <w:rsid w:val="00C10EF5"/>
    <w:rsid w:val="00C11CCD"/>
    <w:rsid w:val="00C12DE4"/>
    <w:rsid w:val="00C13216"/>
    <w:rsid w:val="00C1374A"/>
    <w:rsid w:val="00C1412B"/>
    <w:rsid w:val="00C14725"/>
    <w:rsid w:val="00C152DF"/>
    <w:rsid w:val="00C16167"/>
    <w:rsid w:val="00C24D7C"/>
    <w:rsid w:val="00C25B17"/>
    <w:rsid w:val="00C2650F"/>
    <w:rsid w:val="00C2678F"/>
    <w:rsid w:val="00C2727C"/>
    <w:rsid w:val="00C276E0"/>
    <w:rsid w:val="00C27D6F"/>
    <w:rsid w:val="00C27FBC"/>
    <w:rsid w:val="00C303B1"/>
    <w:rsid w:val="00C31862"/>
    <w:rsid w:val="00C31B71"/>
    <w:rsid w:val="00C32109"/>
    <w:rsid w:val="00C3224C"/>
    <w:rsid w:val="00C33377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B23"/>
    <w:rsid w:val="00C44E06"/>
    <w:rsid w:val="00C4745B"/>
    <w:rsid w:val="00C5020E"/>
    <w:rsid w:val="00C50C17"/>
    <w:rsid w:val="00C50DEF"/>
    <w:rsid w:val="00C50DFB"/>
    <w:rsid w:val="00C51975"/>
    <w:rsid w:val="00C55066"/>
    <w:rsid w:val="00C55361"/>
    <w:rsid w:val="00C55E67"/>
    <w:rsid w:val="00C567B1"/>
    <w:rsid w:val="00C57A49"/>
    <w:rsid w:val="00C601DA"/>
    <w:rsid w:val="00C60375"/>
    <w:rsid w:val="00C62075"/>
    <w:rsid w:val="00C62531"/>
    <w:rsid w:val="00C62908"/>
    <w:rsid w:val="00C640D8"/>
    <w:rsid w:val="00C647AB"/>
    <w:rsid w:val="00C6568B"/>
    <w:rsid w:val="00C65880"/>
    <w:rsid w:val="00C65FC4"/>
    <w:rsid w:val="00C66584"/>
    <w:rsid w:val="00C67988"/>
    <w:rsid w:val="00C71BC0"/>
    <w:rsid w:val="00C73849"/>
    <w:rsid w:val="00C75F9E"/>
    <w:rsid w:val="00C8115F"/>
    <w:rsid w:val="00C811FF"/>
    <w:rsid w:val="00C81C44"/>
    <w:rsid w:val="00C8239C"/>
    <w:rsid w:val="00C83371"/>
    <w:rsid w:val="00C851D8"/>
    <w:rsid w:val="00C861DB"/>
    <w:rsid w:val="00C86439"/>
    <w:rsid w:val="00C869C3"/>
    <w:rsid w:val="00C86E8E"/>
    <w:rsid w:val="00C907F0"/>
    <w:rsid w:val="00C918BF"/>
    <w:rsid w:val="00C919EA"/>
    <w:rsid w:val="00C91C46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7A55"/>
    <w:rsid w:val="00CA0001"/>
    <w:rsid w:val="00CA083F"/>
    <w:rsid w:val="00CA0F88"/>
    <w:rsid w:val="00CA1CF7"/>
    <w:rsid w:val="00CA1E6A"/>
    <w:rsid w:val="00CA2B7D"/>
    <w:rsid w:val="00CA32C2"/>
    <w:rsid w:val="00CA34FE"/>
    <w:rsid w:val="00CA3696"/>
    <w:rsid w:val="00CA4C4D"/>
    <w:rsid w:val="00CA5058"/>
    <w:rsid w:val="00CA69DD"/>
    <w:rsid w:val="00CA732E"/>
    <w:rsid w:val="00CB09C8"/>
    <w:rsid w:val="00CB1D06"/>
    <w:rsid w:val="00CB2019"/>
    <w:rsid w:val="00CB21B9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CCB"/>
    <w:rsid w:val="00CD0331"/>
    <w:rsid w:val="00CD0C8E"/>
    <w:rsid w:val="00CD39B1"/>
    <w:rsid w:val="00CD6093"/>
    <w:rsid w:val="00CD7019"/>
    <w:rsid w:val="00CE0CB8"/>
    <w:rsid w:val="00CE11B3"/>
    <w:rsid w:val="00CE1273"/>
    <w:rsid w:val="00CE19E0"/>
    <w:rsid w:val="00CE336F"/>
    <w:rsid w:val="00CE341A"/>
    <w:rsid w:val="00CE353C"/>
    <w:rsid w:val="00CE446C"/>
    <w:rsid w:val="00CE4CEC"/>
    <w:rsid w:val="00CE4E76"/>
    <w:rsid w:val="00CE5313"/>
    <w:rsid w:val="00CE6E77"/>
    <w:rsid w:val="00CF0565"/>
    <w:rsid w:val="00CF1480"/>
    <w:rsid w:val="00CF23FC"/>
    <w:rsid w:val="00CF2559"/>
    <w:rsid w:val="00CF29F8"/>
    <w:rsid w:val="00CF3638"/>
    <w:rsid w:val="00CF3A21"/>
    <w:rsid w:val="00CF4372"/>
    <w:rsid w:val="00CF646D"/>
    <w:rsid w:val="00CF64EB"/>
    <w:rsid w:val="00CF66F2"/>
    <w:rsid w:val="00D00ED6"/>
    <w:rsid w:val="00D01EA6"/>
    <w:rsid w:val="00D021C3"/>
    <w:rsid w:val="00D03B37"/>
    <w:rsid w:val="00D03DC3"/>
    <w:rsid w:val="00D04BD8"/>
    <w:rsid w:val="00D05E6A"/>
    <w:rsid w:val="00D06011"/>
    <w:rsid w:val="00D063CD"/>
    <w:rsid w:val="00D07AC3"/>
    <w:rsid w:val="00D10495"/>
    <w:rsid w:val="00D10985"/>
    <w:rsid w:val="00D112FD"/>
    <w:rsid w:val="00D12A54"/>
    <w:rsid w:val="00D12E56"/>
    <w:rsid w:val="00D14F11"/>
    <w:rsid w:val="00D151E7"/>
    <w:rsid w:val="00D159D0"/>
    <w:rsid w:val="00D159F0"/>
    <w:rsid w:val="00D16009"/>
    <w:rsid w:val="00D1602B"/>
    <w:rsid w:val="00D202C8"/>
    <w:rsid w:val="00D20E03"/>
    <w:rsid w:val="00D212E3"/>
    <w:rsid w:val="00D22BE4"/>
    <w:rsid w:val="00D22CEF"/>
    <w:rsid w:val="00D22FDA"/>
    <w:rsid w:val="00D232F2"/>
    <w:rsid w:val="00D23CCE"/>
    <w:rsid w:val="00D23CD3"/>
    <w:rsid w:val="00D24604"/>
    <w:rsid w:val="00D25176"/>
    <w:rsid w:val="00D25617"/>
    <w:rsid w:val="00D26789"/>
    <w:rsid w:val="00D31182"/>
    <w:rsid w:val="00D32E7B"/>
    <w:rsid w:val="00D33327"/>
    <w:rsid w:val="00D33961"/>
    <w:rsid w:val="00D33E1D"/>
    <w:rsid w:val="00D34920"/>
    <w:rsid w:val="00D353A2"/>
    <w:rsid w:val="00D35EAB"/>
    <w:rsid w:val="00D35F87"/>
    <w:rsid w:val="00D36143"/>
    <w:rsid w:val="00D36282"/>
    <w:rsid w:val="00D3677B"/>
    <w:rsid w:val="00D369A8"/>
    <w:rsid w:val="00D36A77"/>
    <w:rsid w:val="00D375A3"/>
    <w:rsid w:val="00D40DCD"/>
    <w:rsid w:val="00D41668"/>
    <w:rsid w:val="00D42516"/>
    <w:rsid w:val="00D43507"/>
    <w:rsid w:val="00D43AE1"/>
    <w:rsid w:val="00D443D8"/>
    <w:rsid w:val="00D45201"/>
    <w:rsid w:val="00D4545E"/>
    <w:rsid w:val="00D5001A"/>
    <w:rsid w:val="00D506E4"/>
    <w:rsid w:val="00D50A22"/>
    <w:rsid w:val="00D50D59"/>
    <w:rsid w:val="00D51F03"/>
    <w:rsid w:val="00D53F4C"/>
    <w:rsid w:val="00D543ED"/>
    <w:rsid w:val="00D545DA"/>
    <w:rsid w:val="00D54D3A"/>
    <w:rsid w:val="00D561F2"/>
    <w:rsid w:val="00D56EE6"/>
    <w:rsid w:val="00D61561"/>
    <w:rsid w:val="00D61F57"/>
    <w:rsid w:val="00D6445D"/>
    <w:rsid w:val="00D6486D"/>
    <w:rsid w:val="00D65BED"/>
    <w:rsid w:val="00D67303"/>
    <w:rsid w:val="00D673B8"/>
    <w:rsid w:val="00D70183"/>
    <w:rsid w:val="00D70563"/>
    <w:rsid w:val="00D723D6"/>
    <w:rsid w:val="00D745D9"/>
    <w:rsid w:val="00D75199"/>
    <w:rsid w:val="00D75F0B"/>
    <w:rsid w:val="00D7658F"/>
    <w:rsid w:val="00D769B5"/>
    <w:rsid w:val="00D769CF"/>
    <w:rsid w:val="00D76F59"/>
    <w:rsid w:val="00D771B8"/>
    <w:rsid w:val="00D77A5C"/>
    <w:rsid w:val="00D811A3"/>
    <w:rsid w:val="00D81212"/>
    <w:rsid w:val="00D81D09"/>
    <w:rsid w:val="00D829EC"/>
    <w:rsid w:val="00D83F93"/>
    <w:rsid w:val="00D85117"/>
    <w:rsid w:val="00D86B19"/>
    <w:rsid w:val="00D87705"/>
    <w:rsid w:val="00D87E36"/>
    <w:rsid w:val="00D90355"/>
    <w:rsid w:val="00D91ACF"/>
    <w:rsid w:val="00D91EE6"/>
    <w:rsid w:val="00D93130"/>
    <w:rsid w:val="00D93BFE"/>
    <w:rsid w:val="00D93D50"/>
    <w:rsid w:val="00D9411F"/>
    <w:rsid w:val="00D946A4"/>
    <w:rsid w:val="00D95C3B"/>
    <w:rsid w:val="00D9682D"/>
    <w:rsid w:val="00D96BCE"/>
    <w:rsid w:val="00D96C2D"/>
    <w:rsid w:val="00D973E3"/>
    <w:rsid w:val="00DA0C39"/>
    <w:rsid w:val="00DA1DDC"/>
    <w:rsid w:val="00DA2024"/>
    <w:rsid w:val="00DA31AE"/>
    <w:rsid w:val="00DA4B2F"/>
    <w:rsid w:val="00DA4DAC"/>
    <w:rsid w:val="00DA5B43"/>
    <w:rsid w:val="00DA6C3E"/>
    <w:rsid w:val="00DA73DD"/>
    <w:rsid w:val="00DA79CA"/>
    <w:rsid w:val="00DA7BD7"/>
    <w:rsid w:val="00DB060F"/>
    <w:rsid w:val="00DB0C05"/>
    <w:rsid w:val="00DB1CCF"/>
    <w:rsid w:val="00DB1DEF"/>
    <w:rsid w:val="00DB3210"/>
    <w:rsid w:val="00DB3605"/>
    <w:rsid w:val="00DB3DCA"/>
    <w:rsid w:val="00DB499F"/>
    <w:rsid w:val="00DB5A9D"/>
    <w:rsid w:val="00DB6128"/>
    <w:rsid w:val="00DB72D0"/>
    <w:rsid w:val="00DB7A16"/>
    <w:rsid w:val="00DB7CD0"/>
    <w:rsid w:val="00DB7E28"/>
    <w:rsid w:val="00DB7FD5"/>
    <w:rsid w:val="00DC0610"/>
    <w:rsid w:val="00DC0ED9"/>
    <w:rsid w:val="00DC31A5"/>
    <w:rsid w:val="00DC3370"/>
    <w:rsid w:val="00DC3B55"/>
    <w:rsid w:val="00DC3B82"/>
    <w:rsid w:val="00DC443F"/>
    <w:rsid w:val="00DC4951"/>
    <w:rsid w:val="00DC4B7E"/>
    <w:rsid w:val="00DC7FC1"/>
    <w:rsid w:val="00DD0754"/>
    <w:rsid w:val="00DD224B"/>
    <w:rsid w:val="00DD26B1"/>
    <w:rsid w:val="00DD4170"/>
    <w:rsid w:val="00DD4E06"/>
    <w:rsid w:val="00DD4EF4"/>
    <w:rsid w:val="00DD56F7"/>
    <w:rsid w:val="00DD6A69"/>
    <w:rsid w:val="00DE0335"/>
    <w:rsid w:val="00DE044D"/>
    <w:rsid w:val="00DE083D"/>
    <w:rsid w:val="00DE09FA"/>
    <w:rsid w:val="00DE3035"/>
    <w:rsid w:val="00DE3930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1AB2"/>
    <w:rsid w:val="00DF2456"/>
    <w:rsid w:val="00DF2A40"/>
    <w:rsid w:val="00DF2C1C"/>
    <w:rsid w:val="00DF61D1"/>
    <w:rsid w:val="00DF66E1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38F6"/>
    <w:rsid w:val="00E03C08"/>
    <w:rsid w:val="00E03C7D"/>
    <w:rsid w:val="00E059B9"/>
    <w:rsid w:val="00E05B91"/>
    <w:rsid w:val="00E0616F"/>
    <w:rsid w:val="00E07F41"/>
    <w:rsid w:val="00E109F1"/>
    <w:rsid w:val="00E10CBA"/>
    <w:rsid w:val="00E10CFA"/>
    <w:rsid w:val="00E10DF7"/>
    <w:rsid w:val="00E1207B"/>
    <w:rsid w:val="00E128BA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26391"/>
    <w:rsid w:val="00E3004F"/>
    <w:rsid w:val="00E30EDB"/>
    <w:rsid w:val="00E31908"/>
    <w:rsid w:val="00E320B8"/>
    <w:rsid w:val="00E34225"/>
    <w:rsid w:val="00E34C86"/>
    <w:rsid w:val="00E36916"/>
    <w:rsid w:val="00E36AE7"/>
    <w:rsid w:val="00E36E8C"/>
    <w:rsid w:val="00E3782B"/>
    <w:rsid w:val="00E40540"/>
    <w:rsid w:val="00E41447"/>
    <w:rsid w:val="00E41C47"/>
    <w:rsid w:val="00E42103"/>
    <w:rsid w:val="00E427D0"/>
    <w:rsid w:val="00E4306B"/>
    <w:rsid w:val="00E4398D"/>
    <w:rsid w:val="00E43D6D"/>
    <w:rsid w:val="00E446FF"/>
    <w:rsid w:val="00E44B61"/>
    <w:rsid w:val="00E45D20"/>
    <w:rsid w:val="00E46330"/>
    <w:rsid w:val="00E4760C"/>
    <w:rsid w:val="00E4762A"/>
    <w:rsid w:val="00E500F6"/>
    <w:rsid w:val="00E50483"/>
    <w:rsid w:val="00E50A52"/>
    <w:rsid w:val="00E50BF0"/>
    <w:rsid w:val="00E50E9A"/>
    <w:rsid w:val="00E51B09"/>
    <w:rsid w:val="00E53007"/>
    <w:rsid w:val="00E53507"/>
    <w:rsid w:val="00E53706"/>
    <w:rsid w:val="00E53E41"/>
    <w:rsid w:val="00E54703"/>
    <w:rsid w:val="00E55285"/>
    <w:rsid w:val="00E55BEA"/>
    <w:rsid w:val="00E5618C"/>
    <w:rsid w:val="00E57510"/>
    <w:rsid w:val="00E61D83"/>
    <w:rsid w:val="00E626EE"/>
    <w:rsid w:val="00E634D7"/>
    <w:rsid w:val="00E6619F"/>
    <w:rsid w:val="00E677E0"/>
    <w:rsid w:val="00E70260"/>
    <w:rsid w:val="00E70846"/>
    <w:rsid w:val="00E71A13"/>
    <w:rsid w:val="00E71E6A"/>
    <w:rsid w:val="00E73000"/>
    <w:rsid w:val="00E755D4"/>
    <w:rsid w:val="00E758AF"/>
    <w:rsid w:val="00E75D2F"/>
    <w:rsid w:val="00E75EF7"/>
    <w:rsid w:val="00E817D8"/>
    <w:rsid w:val="00E82DA3"/>
    <w:rsid w:val="00E845DD"/>
    <w:rsid w:val="00E84CA7"/>
    <w:rsid w:val="00E85FD8"/>
    <w:rsid w:val="00E86310"/>
    <w:rsid w:val="00E86D4C"/>
    <w:rsid w:val="00E86FD5"/>
    <w:rsid w:val="00E90E04"/>
    <w:rsid w:val="00E9256E"/>
    <w:rsid w:val="00E9483D"/>
    <w:rsid w:val="00E94F0A"/>
    <w:rsid w:val="00E951F3"/>
    <w:rsid w:val="00E95288"/>
    <w:rsid w:val="00E95A4F"/>
    <w:rsid w:val="00E97108"/>
    <w:rsid w:val="00EA0390"/>
    <w:rsid w:val="00EA0587"/>
    <w:rsid w:val="00EA08C4"/>
    <w:rsid w:val="00EA0F31"/>
    <w:rsid w:val="00EA2BCE"/>
    <w:rsid w:val="00EA2ED3"/>
    <w:rsid w:val="00EA2FA4"/>
    <w:rsid w:val="00EA302E"/>
    <w:rsid w:val="00EA3A6A"/>
    <w:rsid w:val="00EA3F1C"/>
    <w:rsid w:val="00EA4971"/>
    <w:rsid w:val="00EA5972"/>
    <w:rsid w:val="00EA5C3F"/>
    <w:rsid w:val="00EA697E"/>
    <w:rsid w:val="00EA7D9C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C03D6"/>
    <w:rsid w:val="00EC0762"/>
    <w:rsid w:val="00EC0F79"/>
    <w:rsid w:val="00EC1EAB"/>
    <w:rsid w:val="00EC2390"/>
    <w:rsid w:val="00EC258B"/>
    <w:rsid w:val="00EC293F"/>
    <w:rsid w:val="00EC3ABF"/>
    <w:rsid w:val="00EC5288"/>
    <w:rsid w:val="00EC6451"/>
    <w:rsid w:val="00EC65B5"/>
    <w:rsid w:val="00EC6741"/>
    <w:rsid w:val="00EC7369"/>
    <w:rsid w:val="00EC7F77"/>
    <w:rsid w:val="00ED2424"/>
    <w:rsid w:val="00ED2DA4"/>
    <w:rsid w:val="00ED37B0"/>
    <w:rsid w:val="00ED4076"/>
    <w:rsid w:val="00ED47DB"/>
    <w:rsid w:val="00ED48FA"/>
    <w:rsid w:val="00ED52EA"/>
    <w:rsid w:val="00ED6CA2"/>
    <w:rsid w:val="00ED78E5"/>
    <w:rsid w:val="00EE18F4"/>
    <w:rsid w:val="00EE3075"/>
    <w:rsid w:val="00EE38D6"/>
    <w:rsid w:val="00EE3FC3"/>
    <w:rsid w:val="00EE451E"/>
    <w:rsid w:val="00EE4A9E"/>
    <w:rsid w:val="00EE55B2"/>
    <w:rsid w:val="00EE5A81"/>
    <w:rsid w:val="00EE5E95"/>
    <w:rsid w:val="00EF10BC"/>
    <w:rsid w:val="00EF1C20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67D"/>
    <w:rsid w:val="00F0621B"/>
    <w:rsid w:val="00F06D75"/>
    <w:rsid w:val="00F11C4E"/>
    <w:rsid w:val="00F1247B"/>
    <w:rsid w:val="00F129C9"/>
    <w:rsid w:val="00F12AA5"/>
    <w:rsid w:val="00F137BE"/>
    <w:rsid w:val="00F1509E"/>
    <w:rsid w:val="00F17B54"/>
    <w:rsid w:val="00F206EC"/>
    <w:rsid w:val="00F20BF7"/>
    <w:rsid w:val="00F2153F"/>
    <w:rsid w:val="00F21853"/>
    <w:rsid w:val="00F21B89"/>
    <w:rsid w:val="00F22BD1"/>
    <w:rsid w:val="00F2428D"/>
    <w:rsid w:val="00F247E9"/>
    <w:rsid w:val="00F26BB1"/>
    <w:rsid w:val="00F2737E"/>
    <w:rsid w:val="00F30824"/>
    <w:rsid w:val="00F30B5A"/>
    <w:rsid w:val="00F30C7F"/>
    <w:rsid w:val="00F3203B"/>
    <w:rsid w:val="00F3215D"/>
    <w:rsid w:val="00F3308B"/>
    <w:rsid w:val="00F33A6C"/>
    <w:rsid w:val="00F33F15"/>
    <w:rsid w:val="00F34039"/>
    <w:rsid w:val="00F34A82"/>
    <w:rsid w:val="00F36451"/>
    <w:rsid w:val="00F36B40"/>
    <w:rsid w:val="00F36C2B"/>
    <w:rsid w:val="00F36D66"/>
    <w:rsid w:val="00F40816"/>
    <w:rsid w:val="00F41F97"/>
    <w:rsid w:val="00F429C4"/>
    <w:rsid w:val="00F42A84"/>
    <w:rsid w:val="00F43C98"/>
    <w:rsid w:val="00F43D4A"/>
    <w:rsid w:val="00F443F8"/>
    <w:rsid w:val="00F450A5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613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B70"/>
    <w:rsid w:val="00F70756"/>
    <w:rsid w:val="00F70DDE"/>
    <w:rsid w:val="00F70F3C"/>
    <w:rsid w:val="00F727B0"/>
    <w:rsid w:val="00F739D7"/>
    <w:rsid w:val="00F756C1"/>
    <w:rsid w:val="00F75A66"/>
    <w:rsid w:val="00F76C54"/>
    <w:rsid w:val="00F76DCF"/>
    <w:rsid w:val="00F76EE1"/>
    <w:rsid w:val="00F77BA1"/>
    <w:rsid w:val="00F8064A"/>
    <w:rsid w:val="00F80E8E"/>
    <w:rsid w:val="00F829DB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3CE7"/>
    <w:rsid w:val="00F957EA"/>
    <w:rsid w:val="00F97A7C"/>
    <w:rsid w:val="00F97C79"/>
    <w:rsid w:val="00FA041B"/>
    <w:rsid w:val="00FA067F"/>
    <w:rsid w:val="00FA09AC"/>
    <w:rsid w:val="00FA0B26"/>
    <w:rsid w:val="00FA0BDD"/>
    <w:rsid w:val="00FA0C6D"/>
    <w:rsid w:val="00FA14CC"/>
    <w:rsid w:val="00FA22AF"/>
    <w:rsid w:val="00FA2B09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2F7C"/>
    <w:rsid w:val="00FB304E"/>
    <w:rsid w:val="00FB37C0"/>
    <w:rsid w:val="00FB42CF"/>
    <w:rsid w:val="00FB52FE"/>
    <w:rsid w:val="00FB568A"/>
    <w:rsid w:val="00FB5B26"/>
    <w:rsid w:val="00FB5C28"/>
    <w:rsid w:val="00FC04E8"/>
    <w:rsid w:val="00FC219F"/>
    <w:rsid w:val="00FC29A5"/>
    <w:rsid w:val="00FC36E4"/>
    <w:rsid w:val="00FC3DE4"/>
    <w:rsid w:val="00FC3FF7"/>
    <w:rsid w:val="00FC4C2A"/>
    <w:rsid w:val="00FC517E"/>
    <w:rsid w:val="00FC5900"/>
    <w:rsid w:val="00FC5A0F"/>
    <w:rsid w:val="00FC5A12"/>
    <w:rsid w:val="00FC66ED"/>
    <w:rsid w:val="00FC6C23"/>
    <w:rsid w:val="00FC6F53"/>
    <w:rsid w:val="00FC70AC"/>
    <w:rsid w:val="00FC7474"/>
    <w:rsid w:val="00FD0767"/>
    <w:rsid w:val="00FD0D44"/>
    <w:rsid w:val="00FD13EE"/>
    <w:rsid w:val="00FD1944"/>
    <w:rsid w:val="00FD2D52"/>
    <w:rsid w:val="00FD390E"/>
    <w:rsid w:val="00FD396E"/>
    <w:rsid w:val="00FD3B9F"/>
    <w:rsid w:val="00FD436D"/>
    <w:rsid w:val="00FD4950"/>
    <w:rsid w:val="00FD4D22"/>
    <w:rsid w:val="00FD5826"/>
    <w:rsid w:val="00FD592F"/>
    <w:rsid w:val="00FD67AC"/>
    <w:rsid w:val="00FD6EA0"/>
    <w:rsid w:val="00FD72F7"/>
    <w:rsid w:val="00FD7E92"/>
    <w:rsid w:val="00FE0882"/>
    <w:rsid w:val="00FE0DE2"/>
    <w:rsid w:val="00FE137F"/>
    <w:rsid w:val="00FE20BD"/>
    <w:rsid w:val="00FE2344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  <w:jc w:val="left"/>
    </w:pPr>
    <w:rPr>
      <w:rFonts w:eastAsiaTheme="minorEastAsia"/>
      <w:noProof/>
      <w:kern w:val="0"/>
      <w:szCs w:val="20"/>
      <w:lang w:val="en-GB" w:eastAsia="en-US"/>
    </w:rPr>
  </w:style>
  <w:style w:type="character" w:styleId="af0">
    <w:name w:val="annotation reference"/>
    <w:semiHidden/>
    <w:rsid w:val="0045539E"/>
    <w:rPr>
      <w:sz w:val="16"/>
    </w:rPr>
  </w:style>
  <w:style w:type="paragraph" w:styleId="af1">
    <w:name w:val="annotation text"/>
    <w:basedOn w:val="a"/>
    <w:link w:val="af2"/>
    <w:semiHidden/>
    <w:rsid w:val="0045539E"/>
    <w:pPr>
      <w:widowControl/>
      <w:adjustRightInd/>
      <w:snapToGrid/>
      <w:spacing w:afterLines="0" w:after="180"/>
      <w:jc w:val="left"/>
    </w:pPr>
    <w:rPr>
      <w:rFonts w:eastAsiaTheme="minorEastAsia"/>
      <w:kern w:val="0"/>
      <w:szCs w:val="20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3">
    <w:name w:val="Title"/>
    <w:basedOn w:val="a"/>
    <w:next w:val="a"/>
    <w:link w:val="af4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4">
    <w:name w:val="表題 (文字)"/>
    <w:basedOn w:val="a0"/>
    <w:link w:val="af3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5">
    <w:name w:val="Subtitle"/>
    <w:basedOn w:val="a"/>
    <w:next w:val="a"/>
    <w:link w:val="af6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6">
    <w:name w:val="副題 (文字)"/>
    <w:basedOn w:val="a0"/>
    <w:link w:val="af5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7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Lines="0" w:after="180"/>
      <w:jc w:val="left"/>
    </w:pPr>
    <w:rPr>
      <w:rFonts w:eastAsiaTheme="minorEastAsia"/>
      <w:noProof/>
      <w:kern w:val="0"/>
      <w:szCs w:val="20"/>
      <w:lang w:val="en-GB" w:eastAsia="en-US"/>
    </w:rPr>
  </w:style>
  <w:style w:type="character" w:styleId="af0">
    <w:name w:val="annotation reference"/>
    <w:semiHidden/>
    <w:rsid w:val="0045539E"/>
    <w:rPr>
      <w:sz w:val="16"/>
    </w:rPr>
  </w:style>
  <w:style w:type="paragraph" w:styleId="af1">
    <w:name w:val="annotation text"/>
    <w:basedOn w:val="a"/>
    <w:link w:val="af2"/>
    <w:semiHidden/>
    <w:rsid w:val="0045539E"/>
    <w:pPr>
      <w:widowControl/>
      <w:adjustRightInd/>
      <w:snapToGrid/>
      <w:spacing w:afterLines="0" w:after="180"/>
      <w:jc w:val="left"/>
    </w:pPr>
    <w:rPr>
      <w:rFonts w:eastAsiaTheme="minorEastAsia"/>
      <w:kern w:val="0"/>
      <w:szCs w:val="20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3">
    <w:name w:val="Title"/>
    <w:basedOn w:val="a"/>
    <w:next w:val="a"/>
    <w:link w:val="af4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4">
    <w:name w:val="表題 (文字)"/>
    <w:basedOn w:val="a0"/>
    <w:link w:val="af3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5">
    <w:name w:val="Subtitle"/>
    <w:basedOn w:val="a"/>
    <w:next w:val="a"/>
    <w:link w:val="af6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6">
    <w:name w:val="副題 (文字)"/>
    <w:basedOn w:val="a0"/>
    <w:link w:val="af5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7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6.emf"/><Relationship Id="rId39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hyperlink" Target="http://www.3gpp.org/ftp/tsg_ran/WG1_RL1/TSGR1_84b/Docs/R1-163380.zi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8E164-E2D2-4AF4-99F3-212380896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2016-03-09T06:45:00Z</dcterms:created>
  <dcterms:modified xsi:type="dcterms:W3CDTF">2016-04-05T09:33:00Z</dcterms:modified>
</cp:coreProperties>
</file>